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E62D" w14:textId="77777777" w:rsidR="00E91F06" w:rsidRPr="00C8565C" w:rsidRDefault="00E91F06" w:rsidP="00E91F06">
      <w:pPr>
        <w:pStyle w:val="Heading1"/>
        <w:spacing w:after="240"/>
        <w:jc w:val="center"/>
        <w:rPr>
          <w:rFonts w:ascii="Arial" w:hAnsi="Arial" w:cs="Arial"/>
          <w:color w:val="1F3864" w:themeColor="accent1" w:themeShade="80"/>
        </w:rPr>
      </w:pPr>
      <w:bookmarkStart w:id="0" w:name="_Toc77085938"/>
      <w:r>
        <w:rPr>
          <w:rFonts w:ascii="Arial" w:hAnsi="Arial" w:cs="Arial"/>
          <w:color w:val="1F3864" w:themeColor="accent1" w:themeShade="80"/>
        </w:rPr>
        <w:t>QUIET COACHING ASSESSMENT TOOL (</w:t>
      </w:r>
      <w:r w:rsidRPr="00C8565C">
        <w:rPr>
          <w:rFonts w:ascii="Arial" w:hAnsi="Arial" w:cs="Arial"/>
          <w:color w:val="1F3864" w:themeColor="accent1" w:themeShade="80"/>
        </w:rPr>
        <w:t>QCAT</w:t>
      </w:r>
      <w:r>
        <w:rPr>
          <w:rFonts w:ascii="Arial" w:hAnsi="Arial" w:cs="Arial"/>
          <w:color w:val="1F3864" w:themeColor="accent1" w:themeShade="80"/>
        </w:rPr>
        <w:t>)</w:t>
      </w:r>
      <w:bookmarkEnd w:id="0"/>
    </w:p>
    <w:p w14:paraId="2EB40837" w14:textId="49A362C3" w:rsidR="00E91F06" w:rsidRPr="00D42003" w:rsidRDefault="00E91F06" w:rsidP="00E91F06">
      <w:pPr>
        <w:spacing w:after="0"/>
        <w:jc w:val="both"/>
        <w:rPr>
          <w:rFonts w:ascii="Arial" w:hAnsi="Arial" w:cs="Arial"/>
          <w:sz w:val="24"/>
          <w:szCs w:val="24"/>
        </w:rPr>
      </w:pPr>
      <w:r>
        <w:rPr>
          <w:rFonts w:ascii="Arial" w:hAnsi="Arial" w:cs="Arial"/>
          <w:sz w:val="24"/>
          <w:szCs w:val="24"/>
        </w:rPr>
        <w:t xml:space="preserve">The </w:t>
      </w:r>
      <w:r w:rsidRPr="00EB1A0D">
        <w:rPr>
          <w:rFonts w:ascii="Arial" w:hAnsi="Arial" w:cs="Arial"/>
          <w:b/>
          <w:bCs/>
          <w:sz w:val="24"/>
          <w:szCs w:val="24"/>
        </w:rPr>
        <w:t>QCAT</w:t>
      </w:r>
      <w:r>
        <w:rPr>
          <w:rFonts w:ascii="Arial" w:hAnsi="Arial" w:cs="Arial"/>
          <w:sz w:val="24"/>
          <w:szCs w:val="24"/>
        </w:rPr>
        <w:t xml:space="preserve"> is a</w:t>
      </w:r>
      <w:r w:rsidRPr="00D42003">
        <w:rPr>
          <w:rFonts w:ascii="Arial" w:hAnsi="Arial" w:cs="Arial"/>
          <w:sz w:val="24"/>
          <w:szCs w:val="24"/>
        </w:rPr>
        <w:t xml:space="preserve"> simple self-assessment tool designed to help individuals </w:t>
      </w:r>
      <w:r w:rsidR="00E114FD">
        <w:rPr>
          <w:rFonts w:ascii="Arial" w:hAnsi="Arial" w:cs="Arial"/>
          <w:sz w:val="24"/>
          <w:szCs w:val="24"/>
        </w:rPr>
        <w:t xml:space="preserve">to rate their own teams, based upon </w:t>
      </w:r>
      <w:r w:rsidRPr="00D42003">
        <w:rPr>
          <w:rFonts w:ascii="Arial" w:hAnsi="Arial" w:cs="Arial"/>
          <w:sz w:val="24"/>
          <w:szCs w:val="24"/>
        </w:rPr>
        <w:t>the key values and features of high functioning teams</w:t>
      </w:r>
      <w:r w:rsidR="00E114FD">
        <w:rPr>
          <w:rFonts w:ascii="Arial" w:hAnsi="Arial" w:cs="Arial"/>
          <w:sz w:val="24"/>
          <w:szCs w:val="24"/>
        </w:rPr>
        <w:t xml:space="preserve"> that are explored in Quiet Coaching..</w:t>
      </w:r>
    </w:p>
    <w:p w14:paraId="4BAC04D7" w14:textId="77777777" w:rsidR="00E91F06" w:rsidRPr="00D42003" w:rsidRDefault="00E91F06" w:rsidP="00E91F06">
      <w:pPr>
        <w:spacing w:after="0"/>
        <w:jc w:val="both"/>
        <w:rPr>
          <w:rFonts w:ascii="Arial" w:hAnsi="Arial" w:cs="Arial"/>
          <w:sz w:val="24"/>
          <w:szCs w:val="24"/>
        </w:rPr>
      </w:pPr>
    </w:p>
    <w:p w14:paraId="2142844C" w14:textId="2F639546" w:rsidR="00E91F06" w:rsidRPr="00D42003" w:rsidRDefault="00E91F06" w:rsidP="00E91F06">
      <w:pPr>
        <w:spacing w:after="0"/>
        <w:jc w:val="both"/>
        <w:rPr>
          <w:rFonts w:ascii="Arial" w:hAnsi="Arial" w:cs="Arial"/>
          <w:sz w:val="24"/>
          <w:szCs w:val="24"/>
        </w:rPr>
      </w:pPr>
      <w:r w:rsidRPr="00D42003">
        <w:rPr>
          <w:rFonts w:ascii="Arial" w:hAnsi="Arial" w:cs="Arial"/>
          <w:sz w:val="24"/>
          <w:szCs w:val="24"/>
        </w:rPr>
        <w:t>It may be useful to ask each member of the team to complete the tool and then compare individual item ratings and aggregate scores among team members.</w:t>
      </w:r>
    </w:p>
    <w:p w14:paraId="0FDA296F" w14:textId="77777777" w:rsidR="00E91F06" w:rsidRPr="00D42003" w:rsidRDefault="00E91F06" w:rsidP="00E91F06">
      <w:pPr>
        <w:spacing w:after="0"/>
        <w:jc w:val="both"/>
        <w:rPr>
          <w:rFonts w:ascii="Arial" w:hAnsi="Arial" w:cs="Arial"/>
          <w:sz w:val="24"/>
          <w:szCs w:val="24"/>
        </w:rPr>
      </w:pPr>
    </w:p>
    <w:p w14:paraId="3F74484A" w14:textId="6AE02E63" w:rsidR="00E91F06" w:rsidRPr="00D42003" w:rsidRDefault="00E114FD" w:rsidP="00E91F06">
      <w:pPr>
        <w:spacing w:after="0"/>
        <w:jc w:val="both"/>
        <w:rPr>
          <w:rFonts w:ascii="Arial" w:hAnsi="Arial" w:cs="Arial"/>
          <w:sz w:val="24"/>
          <w:szCs w:val="24"/>
        </w:rPr>
      </w:pPr>
      <w:r>
        <w:rPr>
          <w:rFonts w:ascii="Arial" w:hAnsi="Arial" w:cs="Arial"/>
          <w:sz w:val="24"/>
          <w:szCs w:val="24"/>
        </w:rPr>
        <w:t>If</w:t>
      </w:r>
      <w:r w:rsidR="00E91F06" w:rsidRPr="00D42003">
        <w:rPr>
          <w:rFonts w:ascii="Arial" w:hAnsi="Arial" w:cs="Arial"/>
          <w:sz w:val="24"/>
          <w:szCs w:val="24"/>
        </w:rPr>
        <w:t xml:space="preserve"> teams are struggling with challenging power dynamics, or a general lack of trust</w:t>
      </w:r>
      <w:r>
        <w:rPr>
          <w:rFonts w:ascii="Arial" w:hAnsi="Arial" w:cs="Arial"/>
          <w:sz w:val="24"/>
          <w:szCs w:val="24"/>
        </w:rPr>
        <w:t>,</w:t>
      </w:r>
      <w:r w:rsidRPr="00E114FD">
        <w:rPr>
          <w:rFonts w:ascii="Arial" w:hAnsi="Arial" w:cs="Arial"/>
          <w:sz w:val="24"/>
          <w:szCs w:val="24"/>
        </w:rPr>
        <w:t xml:space="preserve"> </w:t>
      </w:r>
      <w:r>
        <w:rPr>
          <w:rFonts w:ascii="Arial" w:hAnsi="Arial" w:cs="Arial"/>
          <w:sz w:val="24"/>
          <w:szCs w:val="24"/>
        </w:rPr>
        <w:t>i</w:t>
      </w:r>
      <w:r w:rsidRPr="00D42003">
        <w:rPr>
          <w:rFonts w:ascii="Arial" w:hAnsi="Arial" w:cs="Arial"/>
          <w:sz w:val="24"/>
          <w:szCs w:val="24"/>
        </w:rPr>
        <w:t>t is recommended that this process be completed anonymously</w:t>
      </w:r>
      <w:r w:rsidR="00E91F06" w:rsidRPr="00D42003">
        <w:rPr>
          <w:rFonts w:ascii="Arial" w:hAnsi="Arial" w:cs="Arial"/>
          <w:sz w:val="24"/>
          <w:szCs w:val="24"/>
        </w:rPr>
        <w:t xml:space="preserve">. </w:t>
      </w:r>
    </w:p>
    <w:p w14:paraId="6B0604DD" w14:textId="77777777" w:rsidR="00E91F06" w:rsidRPr="00D42003" w:rsidRDefault="00E91F06" w:rsidP="00E91F06">
      <w:pPr>
        <w:spacing w:after="0"/>
        <w:jc w:val="both"/>
        <w:rPr>
          <w:rFonts w:ascii="Arial" w:hAnsi="Arial" w:cs="Arial"/>
          <w:sz w:val="24"/>
          <w:szCs w:val="24"/>
        </w:rPr>
      </w:pPr>
    </w:p>
    <w:p w14:paraId="1B89DC80" w14:textId="77777777" w:rsidR="00E91F06" w:rsidRDefault="00E91F06" w:rsidP="00E91F06">
      <w:pPr>
        <w:spacing w:after="0"/>
        <w:jc w:val="both"/>
        <w:rPr>
          <w:rFonts w:ascii="Arial" w:hAnsi="Arial" w:cs="Arial"/>
          <w:sz w:val="24"/>
          <w:szCs w:val="24"/>
        </w:rPr>
      </w:pPr>
      <w:r w:rsidRPr="00D42003">
        <w:rPr>
          <w:rFonts w:ascii="Arial" w:hAnsi="Arial" w:cs="Arial"/>
          <w:sz w:val="24"/>
          <w:szCs w:val="24"/>
        </w:rPr>
        <w:t xml:space="preserve">For teams that are more comfortable with open sharing, the tool can be used to support an open dialogue about the items, and the thinking behind the ratings that were provided by the team members. </w:t>
      </w:r>
    </w:p>
    <w:p w14:paraId="223027A7" w14:textId="77777777" w:rsidR="0018373D" w:rsidRDefault="0018373D" w:rsidP="00E91F06">
      <w:pPr>
        <w:spacing w:after="0"/>
        <w:jc w:val="both"/>
        <w:rPr>
          <w:rFonts w:ascii="Arial" w:hAnsi="Arial" w:cs="Arial"/>
          <w:sz w:val="24"/>
          <w:szCs w:val="24"/>
        </w:rPr>
      </w:pPr>
    </w:p>
    <w:p w14:paraId="1077FD0C" w14:textId="71286C33" w:rsidR="0018373D" w:rsidRDefault="000A2766" w:rsidP="008B1E20">
      <w:pPr>
        <w:spacing w:after="120"/>
        <w:jc w:val="both"/>
        <w:rPr>
          <w:rFonts w:ascii="Arial" w:hAnsi="Arial" w:cs="Arial"/>
          <w:sz w:val="24"/>
          <w:szCs w:val="24"/>
          <w:u w:val="single"/>
        </w:rPr>
      </w:pPr>
      <w:r>
        <w:rPr>
          <w:rFonts w:ascii="Arial" w:hAnsi="Arial" w:cs="Arial"/>
          <w:sz w:val="24"/>
          <w:szCs w:val="24"/>
          <w:u w:val="single"/>
        </w:rPr>
        <w:t xml:space="preserve">Instructions </w:t>
      </w:r>
      <w:r w:rsidR="008B1E20">
        <w:rPr>
          <w:rFonts w:ascii="Arial" w:hAnsi="Arial" w:cs="Arial"/>
          <w:sz w:val="24"/>
          <w:szCs w:val="24"/>
          <w:u w:val="single"/>
        </w:rPr>
        <w:t>for Completing the QCAT</w:t>
      </w:r>
    </w:p>
    <w:p w14:paraId="155156F2" w14:textId="359E48F5" w:rsidR="0018373D" w:rsidRDefault="000A2766" w:rsidP="00E91F06">
      <w:pPr>
        <w:spacing w:after="0"/>
        <w:jc w:val="both"/>
        <w:rPr>
          <w:rFonts w:ascii="Arial" w:hAnsi="Arial" w:cs="Arial"/>
          <w:sz w:val="24"/>
          <w:szCs w:val="24"/>
        </w:rPr>
      </w:pPr>
      <w:r>
        <w:rPr>
          <w:rFonts w:ascii="Arial" w:hAnsi="Arial" w:cs="Arial"/>
          <w:sz w:val="24"/>
          <w:szCs w:val="24"/>
        </w:rPr>
        <w:t>To complete the tool, simply go through each item and rate your response on a scale of 0 (Never) to 4 (Always). Total each column and then add all columns together to get your TOTAL SCORE</w:t>
      </w:r>
      <w:r w:rsidR="008B1E20">
        <w:rPr>
          <w:rFonts w:ascii="Arial" w:hAnsi="Arial" w:cs="Arial"/>
          <w:sz w:val="24"/>
          <w:szCs w:val="24"/>
        </w:rPr>
        <w:t>. There is a maximum score of 40.</w:t>
      </w:r>
    </w:p>
    <w:p w14:paraId="740B84BA" w14:textId="78EFD81E" w:rsidR="008B1E20" w:rsidRDefault="008B1E20" w:rsidP="00E91F06">
      <w:pPr>
        <w:spacing w:after="0"/>
        <w:jc w:val="both"/>
        <w:rPr>
          <w:rFonts w:ascii="Arial" w:hAnsi="Arial" w:cs="Arial"/>
          <w:sz w:val="24"/>
          <w:szCs w:val="24"/>
        </w:rPr>
      </w:pPr>
    </w:p>
    <w:p w14:paraId="051C7B36" w14:textId="59590F81" w:rsidR="008B1E20" w:rsidRPr="008B1E20" w:rsidRDefault="008B1E20" w:rsidP="008B1E20">
      <w:pPr>
        <w:spacing w:after="120"/>
        <w:jc w:val="both"/>
        <w:rPr>
          <w:rFonts w:ascii="Arial" w:hAnsi="Arial" w:cs="Arial"/>
          <w:sz w:val="24"/>
          <w:szCs w:val="24"/>
          <w:u w:val="single"/>
        </w:rPr>
      </w:pPr>
      <w:r w:rsidRPr="008B1E20">
        <w:rPr>
          <w:rFonts w:ascii="Arial" w:hAnsi="Arial" w:cs="Arial"/>
          <w:sz w:val="24"/>
          <w:szCs w:val="24"/>
          <w:u w:val="single"/>
        </w:rPr>
        <w:t xml:space="preserve">Understanding your </w:t>
      </w:r>
      <w:r w:rsidR="00594277">
        <w:rPr>
          <w:rFonts w:ascii="Arial" w:hAnsi="Arial" w:cs="Arial"/>
          <w:sz w:val="24"/>
          <w:szCs w:val="24"/>
          <w:u w:val="single"/>
        </w:rPr>
        <w:t>QCAT* Score</w:t>
      </w:r>
    </w:p>
    <w:p w14:paraId="2442DD2D" w14:textId="580D5927" w:rsidR="008B1E20" w:rsidRDefault="008B1E20" w:rsidP="00E91F06">
      <w:pPr>
        <w:spacing w:after="0"/>
        <w:jc w:val="both"/>
        <w:rPr>
          <w:rFonts w:ascii="Arial" w:hAnsi="Arial" w:cs="Arial"/>
          <w:sz w:val="24"/>
          <w:szCs w:val="24"/>
        </w:rPr>
      </w:pPr>
      <w:r>
        <w:rPr>
          <w:rFonts w:ascii="Arial" w:hAnsi="Arial" w:cs="Arial"/>
          <w:sz w:val="24"/>
          <w:szCs w:val="24"/>
        </w:rPr>
        <w:t xml:space="preserve">The purpose of these scoring guidelines is to help your organization understand the level of functioning within your team. </w:t>
      </w:r>
    </w:p>
    <w:p w14:paraId="51FFB59C" w14:textId="59E71450" w:rsidR="00E114FD" w:rsidRDefault="00E114FD" w:rsidP="00E91F06">
      <w:pPr>
        <w:spacing w:after="0"/>
        <w:jc w:val="both"/>
        <w:rPr>
          <w:rFonts w:ascii="Arial" w:hAnsi="Arial" w:cs="Arial"/>
          <w:sz w:val="24"/>
          <w:szCs w:val="24"/>
        </w:rPr>
      </w:pPr>
    </w:p>
    <w:p w14:paraId="6CB21816" w14:textId="25145D0F" w:rsidR="00E114FD" w:rsidRPr="003355A8" w:rsidRDefault="00E114FD" w:rsidP="003355A8">
      <w:pPr>
        <w:pStyle w:val="ListParagraph"/>
        <w:numPr>
          <w:ilvl w:val="0"/>
          <w:numId w:val="1"/>
        </w:numPr>
        <w:spacing w:after="0"/>
        <w:rPr>
          <w:rFonts w:ascii="Arial" w:hAnsi="Arial" w:cs="Arial"/>
          <w:b/>
          <w:bCs/>
          <w:sz w:val="24"/>
          <w:szCs w:val="24"/>
        </w:rPr>
      </w:pPr>
      <w:bookmarkStart w:id="1" w:name="_Hlk130041260"/>
      <w:r w:rsidRPr="003355A8">
        <w:rPr>
          <w:rFonts w:ascii="Arial" w:hAnsi="Arial" w:cs="Arial"/>
          <w:sz w:val="24"/>
          <w:szCs w:val="24"/>
        </w:rPr>
        <w:t>A</w:t>
      </w:r>
      <w:r w:rsidR="003355A8" w:rsidRPr="003355A8">
        <w:rPr>
          <w:rFonts w:ascii="Arial" w:hAnsi="Arial" w:cs="Arial"/>
          <w:sz w:val="24"/>
          <w:szCs w:val="24"/>
        </w:rPr>
        <w:t xml:space="preserve"> total QCAT </w:t>
      </w:r>
      <w:r w:rsidR="00A41E14" w:rsidRPr="003355A8">
        <w:rPr>
          <w:rFonts w:ascii="Arial" w:hAnsi="Arial" w:cs="Arial"/>
          <w:sz w:val="24"/>
          <w:szCs w:val="24"/>
        </w:rPr>
        <w:t>individual</w:t>
      </w:r>
      <w:r w:rsidR="003355A8" w:rsidRPr="003355A8">
        <w:rPr>
          <w:rFonts w:ascii="Arial" w:hAnsi="Arial" w:cs="Arial"/>
          <w:sz w:val="24"/>
          <w:szCs w:val="24"/>
        </w:rPr>
        <w:t xml:space="preserve"> or aggregate</w:t>
      </w:r>
      <w:r w:rsidR="00A41E14" w:rsidRPr="003355A8">
        <w:rPr>
          <w:rFonts w:ascii="Arial" w:hAnsi="Arial" w:cs="Arial"/>
          <w:sz w:val="24"/>
          <w:szCs w:val="24"/>
        </w:rPr>
        <w:t xml:space="preserve"> </w:t>
      </w:r>
      <w:r w:rsidRPr="003355A8">
        <w:rPr>
          <w:rFonts w:ascii="Arial" w:hAnsi="Arial" w:cs="Arial"/>
          <w:sz w:val="24"/>
          <w:szCs w:val="24"/>
        </w:rPr>
        <w:t xml:space="preserve">score of </w:t>
      </w:r>
      <w:bookmarkEnd w:id="1"/>
      <w:r w:rsidRPr="003355A8">
        <w:rPr>
          <w:rFonts w:ascii="Arial" w:hAnsi="Arial" w:cs="Arial"/>
          <w:b/>
          <w:bCs/>
          <w:sz w:val="24"/>
          <w:szCs w:val="24"/>
        </w:rPr>
        <w:t>30 or above represents a high functioning team</w:t>
      </w:r>
      <w:r w:rsidR="00A41E14" w:rsidRPr="003355A8">
        <w:rPr>
          <w:rFonts w:ascii="Arial" w:hAnsi="Arial" w:cs="Arial"/>
          <w:b/>
          <w:bCs/>
          <w:sz w:val="24"/>
          <w:szCs w:val="24"/>
        </w:rPr>
        <w:t xml:space="preserve"> experience.</w:t>
      </w:r>
    </w:p>
    <w:p w14:paraId="1942D674" w14:textId="77777777" w:rsidR="003355A8" w:rsidRDefault="003355A8" w:rsidP="003355A8">
      <w:pPr>
        <w:spacing w:after="0"/>
        <w:rPr>
          <w:rFonts w:ascii="Arial" w:hAnsi="Arial" w:cs="Arial"/>
          <w:sz w:val="24"/>
          <w:szCs w:val="24"/>
        </w:rPr>
      </w:pPr>
    </w:p>
    <w:p w14:paraId="6E8B0476" w14:textId="47A4804B" w:rsidR="00E114FD" w:rsidRPr="003355A8" w:rsidRDefault="003355A8" w:rsidP="003355A8">
      <w:pPr>
        <w:pStyle w:val="ListParagraph"/>
        <w:numPr>
          <w:ilvl w:val="0"/>
          <w:numId w:val="1"/>
        </w:numPr>
        <w:spacing w:after="0"/>
        <w:rPr>
          <w:rFonts w:ascii="Arial" w:hAnsi="Arial" w:cs="Arial"/>
          <w:b/>
          <w:bCs/>
          <w:sz w:val="24"/>
          <w:szCs w:val="24"/>
        </w:rPr>
      </w:pPr>
      <w:r w:rsidRPr="003355A8">
        <w:rPr>
          <w:rFonts w:ascii="Arial" w:hAnsi="Arial" w:cs="Arial"/>
          <w:sz w:val="24"/>
          <w:szCs w:val="24"/>
        </w:rPr>
        <w:t xml:space="preserve">A total QCAT individual or aggregate score of </w:t>
      </w:r>
      <w:r w:rsidR="00A41E14" w:rsidRPr="003355A8">
        <w:rPr>
          <w:rFonts w:ascii="Arial" w:hAnsi="Arial" w:cs="Arial"/>
          <w:b/>
          <w:bCs/>
          <w:sz w:val="24"/>
          <w:szCs w:val="24"/>
        </w:rPr>
        <w:t>20 or below</w:t>
      </w:r>
      <w:r w:rsidR="00E114FD" w:rsidRPr="003355A8">
        <w:rPr>
          <w:rFonts w:ascii="Arial" w:hAnsi="Arial" w:cs="Arial"/>
          <w:b/>
          <w:bCs/>
          <w:sz w:val="24"/>
          <w:szCs w:val="24"/>
        </w:rPr>
        <w:t xml:space="preserve"> </w:t>
      </w:r>
      <w:r w:rsidR="00A41E14" w:rsidRPr="003355A8">
        <w:rPr>
          <w:rFonts w:ascii="Arial" w:hAnsi="Arial" w:cs="Arial"/>
          <w:b/>
          <w:bCs/>
          <w:sz w:val="24"/>
          <w:szCs w:val="24"/>
        </w:rPr>
        <w:t xml:space="preserve">represents a low functioning team experience. </w:t>
      </w:r>
    </w:p>
    <w:p w14:paraId="0CDAA912" w14:textId="03288FB3" w:rsidR="003355A8" w:rsidRDefault="003355A8" w:rsidP="003355A8">
      <w:pPr>
        <w:spacing w:after="0"/>
        <w:rPr>
          <w:rFonts w:ascii="Arial" w:hAnsi="Arial" w:cs="Arial"/>
          <w:sz w:val="24"/>
          <w:szCs w:val="24"/>
        </w:rPr>
      </w:pPr>
    </w:p>
    <w:p w14:paraId="7180B5EB" w14:textId="51558C3F" w:rsidR="003355A8" w:rsidRPr="003355A8" w:rsidRDefault="003355A8" w:rsidP="003355A8">
      <w:pPr>
        <w:pStyle w:val="ListParagraph"/>
        <w:numPr>
          <w:ilvl w:val="0"/>
          <w:numId w:val="1"/>
        </w:numPr>
        <w:spacing w:after="0"/>
        <w:rPr>
          <w:rFonts w:ascii="Arial" w:hAnsi="Arial" w:cs="Arial"/>
          <w:sz w:val="24"/>
          <w:szCs w:val="24"/>
        </w:rPr>
      </w:pPr>
      <w:r w:rsidRPr="003355A8">
        <w:rPr>
          <w:rFonts w:ascii="Arial" w:hAnsi="Arial" w:cs="Arial"/>
          <w:sz w:val="24"/>
          <w:szCs w:val="24"/>
        </w:rPr>
        <w:t>Note the items that individu</w:t>
      </w:r>
      <w:r>
        <w:rPr>
          <w:rFonts w:ascii="Arial" w:hAnsi="Arial" w:cs="Arial"/>
          <w:sz w:val="24"/>
          <w:szCs w:val="24"/>
        </w:rPr>
        <w:t>al</w:t>
      </w:r>
      <w:r w:rsidRPr="003355A8">
        <w:rPr>
          <w:rFonts w:ascii="Arial" w:hAnsi="Arial" w:cs="Arial"/>
          <w:sz w:val="24"/>
          <w:szCs w:val="24"/>
        </w:rPr>
        <w:t xml:space="preserve">s and the aggregate team have scored as </w:t>
      </w:r>
      <w:r w:rsidRPr="003355A8">
        <w:rPr>
          <w:rFonts w:ascii="Arial" w:hAnsi="Arial" w:cs="Arial"/>
          <w:b/>
          <w:bCs/>
          <w:sz w:val="24"/>
          <w:szCs w:val="24"/>
        </w:rPr>
        <w:t>3 or above</w:t>
      </w:r>
      <w:r w:rsidRPr="003355A8">
        <w:rPr>
          <w:rFonts w:ascii="Arial" w:hAnsi="Arial" w:cs="Arial"/>
          <w:sz w:val="24"/>
          <w:szCs w:val="24"/>
        </w:rPr>
        <w:t xml:space="preserve">. These represent team </w:t>
      </w:r>
      <w:r w:rsidRPr="003355A8">
        <w:rPr>
          <w:rFonts w:ascii="Arial" w:hAnsi="Arial" w:cs="Arial"/>
          <w:b/>
          <w:bCs/>
          <w:sz w:val="24"/>
          <w:szCs w:val="24"/>
        </w:rPr>
        <w:t>strengths that can be important facilitators</w:t>
      </w:r>
      <w:r w:rsidRPr="003355A8">
        <w:rPr>
          <w:rFonts w:ascii="Arial" w:hAnsi="Arial" w:cs="Arial"/>
          <w:sz w:val="24"/>
          <w:szCs w:val="24"/>
        </w:rPr>
        <w:t xml:space="preserve"> to support work on other items. </w:t>
      </w:r>
    </w:p>
    <w:p w14:paraId="71CFE577" w14:textId="77777777" w:rsidR="003355A8" w:rsidRDefault="003355A8" w:rsidP="003355A8">
      <w:pPr>
        <w:spacing w:after="0"/>
        <w:rPr>
          <w:rFonts w:ascii="Arial" w:hAnsi="Arial" w:cs="Arial"/>
          <w:sz w:val="24"/>
          <w:szCs w:val="24"/>
        </w:rPr>
      </w:pPr>
    </w:p>
    <w:p w14:paraId="4FA2F20D" w14:textId="77777777" w:rsidR="003355A8" w:rsidRPr="003355A8" w:rsidRDefault="003355A8" w:rsidP="003355A8">
      <w:pPr>
        <w:pStyle w:val="ListParagraph"/>
        <w:numPr>
          <w:ilvl w:val="0"/>
          <w:numId w:val="1"/>
        </w:numPr>
        <w:spacing w:after="0"/>
        <w:rPr>
          <w:rFonts w:ascii="Arial" w:hAnsi="Arial" w:cs="Arial"/>
          <w:sz w:val="24"/>
          <w:szCs w:val="24"/>
        </w:rPr>
      </w:pPr>
      <w:r w:rsidRPr="003355A8">
        <w:rPr>
          <w:rFonts w:ascii="Arial" w:hAnsi="Arial" w:cs="Arial"/>
          <w:sz w:val="24"/>
          <w:szCs w:val="24"/>
        </w:rPr>
        <w:t xml:space="preserve">Note the items that individuals and the aggregate team have scored as </w:t>
      </w:r>
      <w:r w:rsidRPr="003355A8">
        <w:rPr>
          <w:rFonts w:ascii="Arial" w:hAnsi="Arial" w:cs="Arial"/>
          <w:b/>
          <w:bCs/>
          <w:sz w:val="24"/>
          <w:szCs w:val="24"/>
        </w:rPr>
        <w:t>2 or below.</w:t>
      </w:r>
      <w:r w:rsidRPr="003355A8">
        <w:rPr>
          <w:rFonts w:ascii="Arial" w:hAnsi="Arial" w:cs="Arial"/>
          <w:sz w:val="24"/>
          <w:szCs w:val="24"/>
        </w:rPr>
        <w:t xml:space="preserve"> These represent items that may be </w:t>
      </w:r>
      <w:r w:rsidRPr="003355A8">
        <w:rPr>
          <w:rFonts w:ascii="Arial" w:hAnsi="Arial" w:cs="Arial"/>
          <w:b/>
          <w:bCs/>
          <w:sz w:val="24"/>
          <w:szCs w:val="24"/>
        </w:rPr>
        <w:t>significant barriers</w:t>
      </w:r>
      <w:r w:rsidRPr="003355A8">
        <w:rPr>
          <w:rFonts w:ascii="Arial" w:hAnsi="Arial" w:cs="Arial"/>
          <w:sz w:val="24"/>
          <w:szCs w:val="24"/>
        </w:rPr>
        <w:t xml:space="preserve"> to team work that require attention.</w:t>
      </w:r>
    </w:p>
    <w:p w14:paraId="461D6A38" w14:textId="77777777" w:rsidR="003355A8" w:rsidRDefault="003355A8" w:rsidP="00E91F06">
      <w:pPr>
        <w:spacing w:after="0"/>
        <w:jc w:val="both"/>
        <w:rPr>
          <w:rFonts w:ascii="Arial" w:hAnsi="Arial" w:cs="Arial"/>
          <w:sz w:val="24"/>
          <w:szCs w:val="24"/>
        </w:rPr>
      </w:pPr>
    </w:p>
    <w:p w14:paraId="0464ABA6" w14:textId="7ADA1F02" w:rsidR="000A2766" w:rsidRPr="00594277" w:rsidRDefault="00594277" w:rsidP="00E91F06">
      <w:pPr>
        <w:spacing w:after="0"/>
        <w:jc w:val="both"/>
        <w:rPr>
          <w:rFonts w:ascii="Arial" w:hAnsi="Arial" w:cs="Arial"/>
          <w:sz w:val="18"/>
          <w:szCs w:val="18"/>
        </w:rPr>
      </w:pPr>
      <w:r w:rsidRPr="00594277">
        <w:rPr>
          <w:rFonts w:ascii="Arial" w:hAnsi="Arial" w:cs="Arial"/>
          <w:sz w:val="18"/>
          <w:szCs w:val="18"/>
        </w:rPr>
        <w:t>*</w:t>
      </w:r>
      <w:r w:rsidRPr="00594277">
        <w:rPr>
          <w:rFonts w:ascii="Arial" w:hAnsi="Arial" w:cs="Arial"/>
          <w:i/>
          <w:iCs/>
          <w:sz w:val="18"/>
          <w:szCs w:val="18"/>
        </w:rPr>
        <w:t xml:space="preserve"> The QCAT is not a validated instrument.</w:t>
      </w:r>
    </w:p>
    <w:p w14:paraId="60F58526" w14:textId="1CE477CE" w:rsidR="00594277" w:rsidRPr="0018373D" w:rsidRDefault="00594277" w:rsidP="00E91F06">
      <w:pPr>
        <w:spacing w:after="0"/>
        <w:jc w:val="both"/>
        <w:rPr>
          <w:rFonts w:ascii="Arial" w:hAnsi="Arial" w:cs="Arial"/>
          <w:sz w:val="24"/>
          <w:szCs w:val="24"/>
        </w:rPr>
        <w:sectPr w:rsidR="00594277" w:rsidRPr="0018373D" w:rsidSect="003837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601EE2D" w14:textId="77777777" w:rsidR="00E91F06" w:rsidRDefault="00E91F06" w:rsidP="00E91F06">
      <w:pPr>
        <w:pStyle w:val="Heading2"/>
        <w:spacing w:before="0" w:after="240"/>
        <w:jc w:val="center"/>
        <w:rPr>
          <w:rFonts w:ascii="Arial" w:hAnsi="Arial" w:cs="Arial"/>
          <w:b/>
          <w:bCs/>
          <w:color w:val="1F3864" w:themeColor="accent1" w:themeShade="80"/>
          <w:sz w:val="28"/>
          <w:szCs w:val="28"/>
        </w:rPr>
      </w:pPr>
      <w:bookmarkStart w:id="2" w:name="_Toc77085939"/>
      <w:r>
        <w:rPr>
          <w:rFonts w:ascii="Arial" w:hAnsi="Arial" w:cs="Arial"/>
          <w:b/>
          <w:bCs/>
          <w:color w:val="1F3864" w:themeColor="accent1" w:themeShade="80"/>
          <w:sz w:val="28"/>
          <w:szCs w:val="28"/>
        </w:rPr>
        <w:lastRenderedPageBreak/>
        <w:t>QCAT</w:t>
      </w:r>
      <w:bookmarkEnd w:id="2"/>
      <w:r>
        <w:rPr>
          <w:rFonts w:ascii="Arial" w:hAnsi="Arial" w:cs="Arial"/>
          <w:b/>
          <w:bCs/>
          <w:color w:val="1F3864" w:themeColor="accent1" w:themeShade="80"/>
          <w:sz w:val="28"/>
          <w:szCs w:val="28"/>
        </w:rPr>
        <w:t xml:space="preserve"> </w:t>
      </w:r>
    </w:p>
    <w:tbl>
      <w:tblPr>
        <w:tblW w:w="12026" w:type="dxa"/>
        <w:tblInd w:w="805" w:type="dxa"/>
        <w:tblLook w:val="04A0" w:firstRow="1" w:lastRow="0" w:firstColumn="1" w:lastColumn="0" w:noHBand="0" w:noVBand="1"/>
      </w:tblPr>
      <w:tblGrid>
        <w:gridCol w:w="5580"/>
        <w:gridCol w:w="1350"/>
        <w:gridCol w:w="1170"/>
        <w:gridCol w:w="1497"/>
        <w:gridCol w:w="1128"/>
        <w:gridCol w:w="1301"/>
      </w:tblGrid>
      <w:tr w:rsidR="00E91F06" w:rsidRPr="009E3A3C" w14:paraId="070241F3" w14:textId="77777777" w:rsidTr="00E704C8">
        <w:trPr>
          <w:trHeight w:val="670"/>
        </w:trPr>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1B195A" w14:textId="77777777" w:rsidR="00E91F06" w:rsidRPr="00BA7004" w:rsidRDefault="00E91F06" w:rsidP="00E704C8">
            <w:pPr>
              <w:spacing w:after="0" w:line="240" w:lineRule="auto"/>
              <w:rPr>
                <w:rFonts w:ascii="Arial" w:eastAsia="Times New Roman" w:hAnsi="Arial" w:cs="Arial"/>
                <w:color w:val="000000"/>
                <w:sz w:val="24"/>
                <w:szCs w:val="24"/>
              </w:rPr>
            </w:pPr>
            <w:r w:rsidRPr="00C5240C">
              <w:rPr>
                <w:rFonts w:ascii="Arial" w:hAnsi="Arial" w:cs="Arial"/>
                <w:b/>
                <w:bCs/>
              </w:rPr>
              <w:t xml:space="preserve">Instructions: </w:t>
            </w:r>
            <w:r w:rsidRPr="00C5240C">
              <w:rPr>
                <w:rFonts w:ascii="Arial" w:hAnsi="Arial" w:cs="Arial"/>
              </w:rPr>
              <w:t xml:space="preserve">Considering your team, CIRCLE the value </w:t>
            </w:r>
            <w:r>
              <w:rPr>
                <w:rFonts w:ascii="Arial" w:hAnsi="Arial" w:cs="Arial"/>
              </w:rPr>
              <w:t xml:space="preserve">that indicates your answer. </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A865D7" w14:textId="77777777" w:rsidR="00E91F06" w:rsidRPr="00980FA7" w:rsidRDefault="00E91F06" w:rsidP="00E704C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Never</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457C245" w14:textId="77777777" w:rsidR="00E91F06" w:rsidRPr="00980FA7" w:rsidRDefault="00E91F06" w:rsidP="00E704C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Rarely</w:t>
            </w:r>
          </w:p>
        </w:tc>
        <w:tc>
          <w:tcPr>
            <w:tcW w:w="14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C4B0BF" w14:textId="77777777" w:rsidR="00E91F06" w:rsidRPr="00980FA7" w:rsidRDefault="00E91F06" w:rsidP="00E704C8">
            <w:pPr>
              <w:spacing w:after="0" w:line="240" w:lineRule="auto"/>
              <w:jc w:val="center"/>
              <w:rPr>
                <w:rFonts w:ascii="Arial" w:eastAsia="Times New Roman" w:hAnsi="Arial" w:cs="Arial"/>
                <w:b/>
                <w:bCs/>
                <w:color w:val="000000"/>
                <w:sz w:val="24"/>
                <w:szCs w:val="24"/>
              </w:rPr>
            </w:pPr>
            <w:r w:rsidRPr="00980FA7">
              <w:rPr>
                <w:rFonts w:ascii="Arial" w:eastAsia="Times New Roman" w:hAnsi="Arial" w:cs="Arial"/>
                <w:b/>
                <w:bCs/>
                <w:color w:val="000000"/>
                <w:sz w:val="24"/>
                <w:szCs w:val="24"/>
              </w:rPr>
              <w:t>Sometimes</w:t>
            </w:r>
          </w:p>
        </w:tc>
        <w:tc>
          <w:tcPr>
            <w:tcW w:w="11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BD8DDE" w14:textId="77777777" w:rsidR="00E91F06" w:rsidRPr="00980FA7" w:rsidRDefault="00E91F06" w:rsidP="00E704C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Often</w:t>
            </w:r>
          </w:p>
        </w:tc>
        <w:tc>
          <w:tcPr>
            <w:tcW w:w="13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3F84881" w14:textId="77777777" w:rsidR="00E91F06" w:rsidRPr="00980FA7" w:rsidRDefault="00E91F06" w:rsidP="00E704C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Always</w:t>
            </w:r>
          </w:p>
        </w:tc>
      </w:tr>
      <w:tr w:rsidR="00E91F06" w:rsidRPr="009E3A3C" w14:paraId="1F390AAD"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7CA8CCE2"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have strong relationships to each other</w:t>
            </w:r>
          </w:p>
        </w:tc>
        <w:tc>
          <w:tcPr>
            <w:tcW w:w="1350" w:type="dxa"/>
            <w:tcBorders>
              <w:top w:val="nil"/>
              <w:left w:val="nil"/>
              <w:bottom w:val="single" w:sz="4" w:space="0" w:color="auto"/>
              <w:right w:val="single" w:sz="4" w:space="0" w:color="auto"/>
            </w:tcBorders>
            <w:shd w:val="clear" w:color="auto" w:fill="auto"/>
            <w:noWrap/>
            <w:vAlign w:val="center"/>
          </w:tcPr>
          <w:p w14:paraId="72C8F07C" w14:textId="77777777" w:rsidR="00E91F06" w:rsidRPr="000C3FB7" w:rsidRDefault="00E91F06" w:rsidP="00E704C8">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21BEC4F4"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2E967A84"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5DE6E46E" w14:textId="77777777" w:rsidR="00E91F06" w:rsidRPr="000C3FB7" w:rsidRDefault="00E91F06" w:rsidP="00E704C8">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7DD63EED" w14:textId="77777777" w:rsidR="00E91F06" w:rsidRPr="000C3FB7" w:rsidRDefault="00E91F06" w:rsidP="00E704C8">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E91F06" w:rsidRPr="009E3A3C" w14:paraId="769A2956"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6A5B5CFF"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have shared goals and purpose</w:t>
            </w:r>
          </w:p>
        </w:tc>
        <w:tc>
          <w:tcPr>
            <w:tcW w:w="1350" w:type="dxa"/>
            <w:tcBorders>
              <w:top w:val="nil"/>
              <w:left w:val="nil"/>
              <w:bottom w:val="single" w:sz="4" w:space="0" w:color="auto"/>
              <w:right w:val="single" w:sz="4" w:space="0" w:color="auto"/>
            </w:tcBorders>
            <w:shd w:val="clear" w:color="auto" w:fill="auto"/>
            <w:noWrap/>
            <w:vAlign w:val="center"/>
          </w:tcPr>
          <w:p w14:paraId="4E0B8DC9"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2C4B281F"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5A4EE768"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201058D3"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2E2C5A8A"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7262D0E6"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1330B3D8"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trust each other</w:t>
            </w:r>
          </w:p>
        </w:tc>
        <w:tc>
          <w:tcPr>
            <w:tcW w:w="1350" w:type="dxa"/>
            <w:tcBorders>
              <w:top w:val="nil"/>
              <w:left w:val="nil"/>
              <w:bottom w:val="single" w:sz="4" w:space="0" w:color="auto"/>
              <w:right w:val="single" w:sz="4" w:space="0" w:color="auto"/>
            </w:tcBorders>
            <w:shd w:val="clear" w:color="auto" w:fill="auto"/>
            <w:noWrap/>
            <w:vAlign w:val="center"/>
          </w:tcPr>
          <w:p w14:paraId="4E7012A6"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3C885873"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55B60E11"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4446774B"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5E5B5F45"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0EA63396"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53F50AE7"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think about our culture when we make changes</w:t>
            </w:r>
          </w:p>
        </w:tc>
        <w:tc>
          <w:tcPr>
            <w:tcW w:w="1350" w:type="dxa"/>
            <w:tcBorders>
              <w:top w:val="nil"/>
              <w:left w:val="nil"/>
              <w:bottom w:val="single" w:sz="4" w:space="0" w:color="auto"/>
              <w:right w:val="single" w:sz="4" w:space="0" w:color="auto"/>
            </w:tcBorders>
            <w:shd w:val="clear" w:color="auto" w:fill="auto"/>
            <w:noWrap/>
            <w:vAlign w:val="center"/>
          </w:tcPr>
          <w:p w14:paraId="7AB029CA"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53401D79"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5DB784CB"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646E57C8"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782A6D0B"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1EA9209B"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1915CD3F"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ask and encourage questions</w:t>
            </w:r>
          </w:p>
        </w:tc>
        <w:tc>
          <w:tcPr>
            <w:tcW w:w="1350" w:type="dxa"/>
            <w:tcBorders>
              <w:top w:val="nil"/>
              <w:left w:val="nil"/>
              <w:bottom w:val="single" w:sz="4" w:space="0" w:color="auto"/>
              <w:right w:val="single" w:sz="4" w:space="0" w:color="auto"/>
            </w:tcBorders>
            <w:shd w:val="clear" w:color="auto" w:fill="auto"/>
            <w:noWrap/>
            <w:vAlign w:val="center"/>
          </w:tcPr>
          <w:p w14:paraId="746FB5DC"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7CA0C02A"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3DF90637"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157048AB"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0FA0960D"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418B765B" w14:textId="77777777" w:rsidTr="00E704C8">
        <w:trPr>
          <w:trHeight w:val="602"/>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59549068"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use defined process tools to structure team efforts</w:t>
            </w:r>
          </w:p>
        </w:tc>
        <w:tc>
          <w:tcPr>
            <w:tcW w:w="1350" w:type="dxa"/>
            <w:tcBorders>
              <w:top w:val="nil"/>
              <w:left w:val="nil"/>
              <w:bottom w:val="single" w:sz="4" w:space="0" w:color="auto"/>
              <w:right w:val="single" w:sz="4" w:space="0" w:color="auto"/>
            </w:tcBorders>
            <w:shd w:val="clear" w:color="auto" w:fill="auto"/>
            <w:noWrap/>
            <w:vAlign w:val="center"/>
          </w:tcPr>
          <w:p w14:paraId="1C34C52B"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2F7CBEDD"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5FB2FF9F"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710560B5"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765BF9CF"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1D6D472A"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1E485A27"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use data to drive decisions</w:t>
            </w:r>
          </w:p>
        </w:tc>
        <w:tc>
          <w:tcPr>
            <w:tcW w:w="1350" w:type="dxa"/>
            <w:tcBorders>
              <w:top w:val="nil"/>
              <w:left w:val="nil"/>
              <w:bottom w:val="single" w:sz="4" w:space="0" w:color="auto"/>
              <w:right w:val="single" w:sz="4" w:space="0" w:color="auto"/>
            </w:tcBorders>
            <w:shd w:val="clear" w:color="auto" w:fill="auto"/>
            <w:noWrap/>
            <w:vAlign w:val="center"/>
          </w:tcPr>
          <w:p w14:paraId="58B73C85"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0899968F"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07319012"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1370A4C9"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636E66DE"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19EBDF5D"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044FDB0C"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try to see and think about the big picture</w:t>
            </w:r>
          </w:p>
        </w:tc>
        <w:tc>
          <w:tcPr>
            <w:tcW w:w="1350" w:type="dxa"/>
            <w:tcBorders>
              <w:top w:val="nil"/>
              <w:left w:val="nil"/>
              <w:bottom w:val="single" w:sz="4" w:space="0" w:color="auto"/>
              <w:right w:val="single" w:sz="4" w:space="0" w:color="auto"/>
            </w:tcBorders>
            <w:shd w:val="clear" w:color="auto" w:fill="auto"/>
            <w:noWrap/>
            <w:vAlign w:val="center"/>
          </w:tcPr>
          <w:p w14:paraId="06930519"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51374A3A"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51276B1C"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7044FB6B"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216E2771"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69C7762D" w14:textId="77777777" w:rsidTr="00E704C8">
        <w:trPr>
          <w:trHeight w:val="42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08E4A6F0"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foster shared accountability (In this together)</w:t>
            </w:r>
          </w:p>
        </w:tc>
        <w:tc>
          <w:tcPr>
            <w:tcW w:w="1350" w:type="dxa"/>
            <w:tcBorders>
              <w:top w:val="nil"/>
              <w:left w:val="nil"/>
              <w:bottom w:val="single" w:sz="4" w:space="0" w:color="auto"/>
              <w:right w:val="single" w:sz="4" w:space="0" w:color="auto"/>
            </w:tcBorders>
            <w:shd w:val="clear" w:color="auto" w:fill="auto"/>
            <w:noWrap/>
            <w:vAlign w:val="center"/>
          </w:tcPr>
          <w:p w14:paraId="46E508D9"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5B91477E"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nil"/>
              <w:left w:val="nil"/>
              <w:bottom w:val="single" w:sz="4" w:space="0" w:color="auto"/>
              <w:right w:val="single" w:sz="4" w:space="0" w:color="auto"/>
            </w:tcBorders>
            <w:shd w:val="clear" w:color="auto" w:fill="auto"/>
            <w:noWrap/>
            <w:vAlign w:val="center"/>
          </w:tcPr>
          <w:p w14:paraId="6F70A4BB"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nil"/>
              <w:left w:val="nil"/>
              <w:bottom w:val="single" w:sz="4" w:space="0" w:color="auto"/>
              <w:right w:val="single" w:sz="4" w:space="0" w:color="auto"/>
            </w:tcBorders>
            <w:shd w:val="clear" w:color="auto" w:fill="auto"/>
            <w:noWrap/>
            <w:vAlign w:val="center"/>
          </w:tcPr>
          <w:p w14:paraId="4F6C92B8"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nil"/>
              <w:left w:val="nil"/>
              <w:bottom w:val="single" w:sz="4" w:space="0" w:color="auto"/>
              <w:right w:val="single" w:sz="4" w:space="0" w:color="auto"/>
            </w:tcBorders>
            <w:shd w:val="clear" w:color="auto" w:fill="auto"/>
            <w:noWrap/>
            <w:vAlign w:val="center"/>
          </w:tcPr>
          <w:p w14:paraId="13456F31"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186B4CB4" w14:textId="77777777" w:rsidTr="00E704C8">
        <w:trPr>
          <w:trHeight w:val="420"/>
        </w:trPr>
        <w:tc>
          <w:tcPr>
            <w:tcW w:w="5580"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240D9236" w14:textId="77777777" w:rsidR="00E91F06" w:rsidRPr="000C3FB7" w:rsidRDefault="00E91F06" w:rsidP="00E704C8">
            <w:pPr>
              <w:spacing w:after="0" w:line="240" w:lineRule="auto"/>
              <w:ind w:left="360"/>
              <w:contextualSpacing/>
              <w:rPr>
                <w:rFonts w:ascii="Arial" w:eastAsia="Times New Roman" w:hAnsi="Arial" w:cs="Arial"/>
                <w:color w:val="000000"/>
              </w:rPr>
            </w:pPr>
            <w:r w:rsidRPr="000C3FB7">
              <w:rPr>
                <w:rFonts w:ascii="Arial" w:eastAsia="Times New Roman" w:hAnsi="Arial" w:cs="Arial"/>
                <w:color w:val="000000"/>
              </w:rPr>
              <w:t>We celebrate success, effort, and lessons learned</w:t>
            </w:r>
          </w:p>
        </w:tc>
        <w:tc>
          <w:tcPr>
            <w:tcW w:w="1350" w:type="dxa"/>
            <w:tcBorders>
              <w:top w:val="single" w:sz="4" w:space="0" w:color="auto"/>
              <w:left w:val="nil"/>
              <w:bottom w:val="single" w:sz="8" w:space="0" w:color="auto"/>
              <w:right w:val="single" w:sz="4" w:space="0" w:color="auto"/>
            </w:tcBorders>
            <w:shd w:val="clear" w:color="auto" w:fill="auto"/>
            <w:noWrap/>
            <w:vAlign w:val="center"/>
          </w:tcPr>
          <w:p w14:paraId="37AEF0BE" w14:textId="77777777" w:rsidR="00E91F06" w:rsidRPr="000C3FB7" w:rsidRDefault="00E91F06" w:rsidP="00E704C8">
            <w:pPr>
              <w:spacing w:after="0" w:line="240" w:lineRule="auto"/>
              <w:jc w:val="center"/>
              <w:rPr>
                <w:rFonts w:ascii="Calibri" w:eastAsia="Times New Roman" w:hAnsi="Calibri" w:cs="Calibri"/>
                <w:color w:val="000000"/>
              </w:rPr>
            </w:pPr>
            <w:r w:rsidRPr="00587252">
              <w:rPr>
                <w:rFonts w:ascii="Calibri" w:eastAsia="Times New Roman" w:hAnsi="Calibri" w:cs="Calibri"/>
                <w:color w:val="000000"/>
              </w:rPr>
              <w:t>0</w:t>
            </w:r>
          </w:p>
        </w:tc>
        <w:tc>
          <w:tcPr>
            <w:tcW w:w="1170" w:type="dxa"/>
            <w:tcBorders>
              <w:top w:val="single" w:sz="4" w:space="0" w:color="auto"/>
              <w:left w:val="nil"/>
              <w:bottom w:val="single" w:sz="8" w:space="0" w:color="auto"/>
              <w:right w:val="single" w:sz="4" w:space="0" w:color="auto"/>
            </w:tcBorders>
            <w:shd w:val="clear" w:color="auto" w:fill="auto"/>
            <w:noWrap/>
            <w:vAlign w:val="center"/>
          </w:tcPr>
          <w:p w14:paraId="4D567BAB"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1</w:t>
            </w:r>
          </w:p>
        </w:tc>
        <w:tc>
          <w:tcPr>
            <w:tcW w:w="1497" w:type="dxa"/>
            <w:tcBorders>
              <w:top w:val="single" w:sz="4" w:space="0" w:color="auto"/>
              <w:left w:val="nil"/>
              <w:bottom w:val="single" w:sz="8" w:space="0" w:color="auto"/>
              <w:right w:val="single" w:sz="4" w:space="0" w:color="auto"/>
            </w:tcBorders>
            <w:shd w:val="clear" w:color="auto" w:fill="auto"/>
            <w:noWrap/>
            <w:vAlign w:val="center"/>
          </w:tcPr>
          <w:p w14:paraId="09D33660" w14:textId="77777777" w:rsidR="00E91F06" w:rsidRPr="000C3FB7" w:rsidRDefault="00E91F06" w:rsidP="00E704C8">
            <w:pPr>
              <w:spacing w:after="0" w:line="240" w:lineRule="auto"/>
              <w:jc w:val="center"/>
              <w:rPr>
                <w:rFonts w:ascii="Calibri" w:eastAsia="Times New Roman" w:hAnsi="Calibri" w:cs="Calibri"/>
                <w:color w:val="000000"/>
              </w:rPr>
            </w:pPr>
            <w:r w:rsidRPr="000C3FB7">
              <w:rPr>
                <w:rFonts w:ascii="Calibri" w:eastAsia="Times New Roman" w:hAnsi="Calibri" w:cs="Calibri"/>
                <w:color w:val="000000"/>
              </w:rPr>
              <w:t>2</w:t>
            </w:r>
          </w:p>
        </w:tc>
        <w:tc>
          <w:tcPr>
            <w:tcW w:w="1128" w:type="dxa"/>
            <w:tcBorders>
              <w:top w:val="single" w:sz="4" w:space="0" w:color="auto"/>
              <w:left w:val="nil"/>
              <w:bottom w:val="single" w:sz="8" w:space="0" w:color="auto"/>
              <w:right w:val="single" w:sz="4" w:space="0" w:color="auto"/>
            </w:tcBorders>
            <w:shd w:val="clear" w:color="auto" w:fill="auto"/>
            <w:noWrap/>
            <w:vAlign w:val="center"/>
          </w:tcPr>
          <w:p w14:paraId="06D9BFE5" w14:textId="77777777" w:rsidR="00E91F06" w:rsidRPr="000C3FB7" w:rsidRDefault="00E91F06" w:rsidP="00E704C8">
            <w:pPr>
              <w:spacing w:after="0" w:line="240" w:lineRule="auto"/>
              <w:jc w:val="center"/>
              <w:rPr>
                <w:rFonts w:ascii="Calibri" w:eastAsia="Times New Roman" w:hAnsi="Calibri" w:cs="Calibri"/>
                <w:color w:val="000000"/>
              </w:rPr>
            </w:pPr>
            <w:r w:rsidRPr="004366D7">
              <w:rPr>
                <w:rFonts w:ascii="Calibri" w:eastAsia="Times New Roman" w:hAnsi="Calibri" w:cs="Calibri"/>
                <w:color w:val="000000"/>
              </w:rPr>
              <w:t>3</w:t>
            </w:r>
          </w:p>
        </w:tc>
        <w:tc>
          <w:tcPr>
            <w:tcW w:w="1301" w:type="dxa"/>
            <w:tcBorders>
              <w:top w:val="single" w:sz="4" w:space="0" w:color="auto"/>
              <w:left w:val="nil"/>
              <w:bottom w:val="single" w:sz="8" w:space="0" w:color="auto"/>
              <w:right w:val="single" w:sz="4" w:space="0" w:color="auto"/>
            </w:tcBorders>
            <w:shd w:val="clear" w:color="auto" w:fill="auto"/>
            <w:noWrap/>
            <w:vAlign w:val="center"/>
          </w:tcPr>
          <w:p w14:paraId="6AA35E73" w14:textId="77777777" w:rsidR="00E91F06" w:rsidRPr="000C3FB7" w:rsidRDefault="00E91F06" w:rsidP="00E704C8">
            <w:pPr>
              <w:spacing w:after="0" w:line="240" w:lineRule="auto"/>
              <w:jc w:val="center"/>
              <w:rPr>
                <w:rFonts w:ascii="Calibri" w:eastAsia="Times New Roman" w:hAnsi="Calibri" w:cs="Calibri"/>
                <w:color w:val="000000"/>
              </w:rPr>
            </w:pPr>
            <w:r w:rsidRPr="004B6A6A">
              <w:rPr>
                <w:rFonts w:ascii="Calibri" w:eastAsia="Times New Roman" w:hAnsi="Calibri" w:cs="Calibri"/>
                <w:color w:val="000000"/>
              </w:rPr>
              <w:t>4</w:t>
            </w:r>
          </w:p>
        </w:tc>
      </w:tr>
      <w:tr w:rsidR="00E91F06" w:rsidRPr="009E3A3C" w14:paraId="6917D5D5" w14:textId="77777777" w:rsidTr="00E704C8">
        <w:trPr>
          <w:trHeight w:val="400"/>
        </w:trPr>
        <w:tc>
          <w:tcPr>
            <w:tcW w:w="5580" w:type="dxa"/>
            <w:tcBorders>
              <w:top w:val="single" w:sz="2" w:space="0" w:color="auto"/>
              <w:right w:val="single" w:sz="8" w:space="0" w:color="auto"/>
            </w:tcBorders>
            <w:shd w:val="clear" w:color="auto" w:fill="FFFFFF" w:themeFill="background1"/>
            <w:noWrap/>
            <w:vAlign w:val="center"/>
            <w:hideMark/>
          </w:tcPr>
          <w:p w14:paraId="676A5095" w14:textId="77777777" w:rsidR="00E91F06" w:rsidRPr="00742804" w:rsidRDefault="00E91F06" w:rsidP="00E704C8">
            <w:pPr>
              <w:spacing w:after="0" w:line="240" w:lineRule="auto"/>
              <w:jc w:val="right"/>
              <w:rPr>
                <w:rFonts w:ascii="Arial" w:eastAsia="Times New Roman" w:hAnsi="Arial" w:cs="Arial"/>
                <w:color w:val="000000"/>
              </w:rPr>
            </w:pPr>
            <w:r w:rsidRPr="00742804">
              <w:rPr>
                <w:rFonts w:ascii="Arial" w:eastAsia="Times New Roman" w:hAnsi="Arial" w:cs="Arial"/>
                <w:color w:val="000000"/>
              </w:rPr>
              <w:t>Column Totals</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A250FF" w14:textId="77777777" w:rsidR="00E91F06" w:rsidRPr="009E3A3C" w:rsidRDefault="00E91F06" w:rsidP="00E704C8">
            <w:pPr>
              <w:spacing w:after="0" w:line="240" w:lineRule="auto"/>
              <w:rPr>
                <w:rFonts w:ascii="Calibri" w:eastAsia="Times New Roman" w:hAnsi="Calibri" w:cs="Calibri"/>
                <w:color w:val="000000"/>
                <w:sz w:val="28"/>
                <w:szCs w:val="28"/>
              </w:rPr>
            </w:pPr>
            <w:r w:rsidRPr="009E3A3C">
              <w:rPr>
                <w:rFonts w:ascii="Calibri" w:eastAsia="Times New Roman" w:hAnsi="Calibri" w:cs="Calibri"/>
                <w:color w:val="000000"/>
                <w:sz w:val="28"/>
                <w:szCs w:val="2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0A43EC" w14:textId="77777777" w:rsidR="00E91F06" w:rsidRPr="009E3A3C" w:rsidRDefault="00E91F06" w:rsidP="00E704C8">
            <w:pPr>
              <w:spacing w:after="0" w:line="240" w:lineRule="auto"/>
              <w:rPr>
                <w:rFonts w:ascii="Calibri" w:eastAsia="Times New Roman" w:hAnsi="Calibri" w:cs="Calibri"/>
                <w:color w:val="000000"/>
                <w:sz w:val="28"/>
                <w:szCs w:val="28"/>
              </w:rPr>
            </w:pPr>
            <w:r w:rsidRPr="009E3A3C">
              <w:rPr>
                <w:rFonts w:ascii="Calibri" w:eastAsia="Times New Roman" w:hAnsi="Calibri" w:cs="Calibri"/>
                <w:color w:val="000000"/>
                <w:sz w:val="28"/>
                <w:szCs w:val="28"/>
              </w:rPr>
              <w:t> </w:t>
            </w:r>
          </w:p>
        </w:tc>
        <w:tc>
          <w:tcPr>
            <w:tcW w:w="14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DC5CD3" w14:textId="77777777" w:rsidR="00E91F06" w:rsidRPr="009E3A3C" w:rsidRDefault="00E91F06" w:rsidP="00E704C8">
            <w:pPr>
              <w:spacing w:after="0" w:line="240" w:lineRule="auto"/>
              <w:rPr>
                <w:rFonts w:ascii="Calibri" w:eastAsia="Times New Roman" w:hAnsi="Calibri" w:cs="Calibri"/>
                <w:color w:val="000000"/>
                <w:sz w:val="28"/>
                <w:szCs w:val="28"/>
              </w:rPr>
            </w:pPr>
            <w:r w:rsidRPr="009E3A3C">
              <w:rPr>
                <w:rFonts w:ascii="Calibri" w:eastAsia="Times New Roman" w:hAnsi="Calibri" w:cs="Calibri"/>
                <w:color w:val="000000"/>
                <w:sz w:val="28"/>
                <w:szCs w:val="28"/>
              </w:rPr>
              <w:t> </w:t>
            </w:r>
          </w:p>
        </w:tc>
        <w:tc>
          <w:tcPr>
            <w:tcW w:w="11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E1C4F2" w14:textId="77777777" w:rsidR="00E91F06" w:rsidRPr="009E3A3C" w:rsidRDefault="00E91F06" w:rsidP="00E704C8">
            <w:pPr>
              <w:spacing w:after="0" w:line="240" w:lineRule="auto"/>
              <w:rPr>
                <w:rFonts w:ascii="Calibri" w:eastAsia="Times New Roman" w:hAnsi="Calibri" w:cs="Calibri"/>
                <w:color w:val="000000"/>
                <w:sz w:val="28"/>
                <w:szCs w:val="28"/>
              </w:rPr>
            </w:pPr>
            <w:r w:rsidRPr="009E3A3C">
              <w:rPr>
                <w:rFonts w:ascii="Calibri" w:eastAsia="Times New Roman" w:hAnsi="Calibri" w:cs="Calibri"/>
                <w:color w:val="000000"/>
                <w:sz w:val="28"/>
                <w:szCs w:val="28"/>
              </w:rPr>
              <w:t> </w:t>
            </w:r>
          </w:p>
        </w:tc>
        <w:tc>
          <w:tcPr>
            <w:tcW w:w="1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4D5DE5" w14:textId="77777777" w:rsidR="00E91F06" w:rsidRPr="009E3A3C" w:rsidRDefault="00E91F06" w:rsidP="00E704C8">
            <w:pPr>
              <w:spacing w:after="0" w:line="240" w:lineRule="auto"/>
              <w:rPr>
                <w:rFonts w:ascii="Calibri" w:eastAsia="Times New Roman" w:hAnsi="Calibri" w:cs="Calibri"/>
                <w:color w:val="000000"/>
                <w:sz w:val="28"/>
                <w:szCs w:val="28"/>
              </w:rPr>
            </w:pPr>
            <w:r w:rsidRPr="009E3A3C">
              <w:rPr>
                <w:rFonts w:ascii="Calibri" w:eastAsia="Times New Roman" w:hAnsi="Calibri" w:cs="Calibri"/>
                <w:color w:val="000000"/>
                <w:sz w:val="28"/>
                <w:szCs w:val="28"/>
              </w:rPr>
              <w:t> </w:t>
            </w:r>
          </w:p>
        </w:tc>
      </w:tr>
      <w:tr w:rsidR="00E91F06" w:rsidRPr="009E3A3C" w14:paraId="2C336D1E" w14:textId="77777777" w:rsidTr="00E704C8">
        <w:trPr>
          <w:trHeight w:val="410"/>
        </w:trPr>
        <w:tc>
          <w:tcPr>
            <w:tcW w:w="9597" w:type="dxa"/>
            <w:gridSpan w:val="4"/>
            <w:shd w:val="clear" w:color="auto" w:fill="FFFFFF" w:themeFill="background1"/>
            <w:noWrap/>
            <w:vAlign w:val="center"/>
            <w:hideMark/>
          </w:tcPr>
          <w:p w14:paraId="52733CB2" w14:textId="77777777" w:rsidR="00E91F06" w:rsidRDefault="00E91F06" w:rsidP="00E704C8">
            <w:pPr>
              <w:spacing w:after="0" w:line="240" w:lineRule="auto"/>
              <w:jc w:val="right"/>
              <w:rPr>
                <w:rFonts w:ascii="Arial" w:eastAsia="Times New Roman" w:hAnsi="Arial" w:cs="Arial"/>
                <w:sz w:val="6"/>
                <w:szCs w:val="6"/>
              </w:rPr>
            </w:pPr>
          </w:p>
          <w:p w14:paraId="29EC5D38" w14:textId="77777777" w:rsidR="00E91F06" w:rsidRPr="000C3FB7" w:rsidRDefault="00E91F06" w:rsidP="00E704C8">
            <w:pPr>
              <w:spacing w:after="0" w:line="240" w:lineRule="auto"/>
              <w:jc w:val="right"/>
              <w:rPr>
                <w:rFonts w:ascii="Arial" w:eastAsia="Times New Roman" w:hAnsi="Arial" w:cs="Arial"/>
                <w:sz w:val="6"/>
                <w:szCs w:val="6"/>
              </w:rPr>
            </w:pPr>
          </w:p>
          <w:p w14:paraId="6BC0FE0A" w14:textId="77777777" w:rsidR="00E91F06" w:rsidRPr="000C3FB7" w:rsidRDefault="00E91F06" w:rsidP="00E704C8">
            <w:pPr>
              <w:spacing w:after="0" w:line="240" w:lineRule="auto"/>
              <w:jc w:val="right"/>
              <w:rPr>
                <w:rFonts w:ascii="Arial" w:eastAsia="Times New Roman" w:hAnsi="Arial" w:cs="Arial"/>
                <w:color w:val="FFFFFF" w:themeColor="background1"/>
                <w:sz w:val="24"/>
                <w:szCs w:val="24"/>
              </w:rPr>
            </w:pPr>
            <w:r w:rsidRPr="00C5240C">
              <w:rPr>
                <w:rFonts w:ascii="Arial" w:eastAsia="Times New Roman" w:hAnsi="Arial" w:cs="Arial"/>
                <w:i/>
                <w:iCs/>
                <w:sz w:val="18"/>
                <w:szCs w:val="18"/>
              </w:rPr>
              <w:t>total of all columns =</w:t>
            </w:r>
            <w:r>
              <w:rPr>
                <w:rFonts w:ascii="Arial" w:eastAsia="Times New Roman" w:hAnsi="Arial" w:cs="Arial"/>
                <w:b/>
                <w:bCs/>
                <w:sz w:val="24"/>
                <w:szCs w:val="24"/>
              </w:rPr>
              <w:t xml:space="preserve"> TOTAL SCORE</w:t>
            </w:r>
          </w:p>
        </w:tc>
        <w:tc>
          <w:tcPr>
            <w:tcW w:w="2429" w:type="dxa"/>
            <w:gridSpan w:val="2"/>
            <w:shd w:val="clear" w:color="auto" w:fill="D9D9D9" w:themeFill="background1" w:themeFillShade="D9"/>
            <w:noWrap/>
            <w:vAlign w:val="bottom"/>
          </w:tcPr>
          <w:p w14:paraId="65DEB786" w14:textId="77777777" w:rsidR="00E91F06" w:rsidRPr="009E3A3C" w:rsidRDefault="00E91F06" w:rsidP="00E704C8">
            <w:pPr>
              <w:spacing w:after="0" w:line="240" w:lineRule="auto"/>
              <w:rPr>
                <w:rFonts w:ascii="Calibri" w:eastAsia="Times New Roman" w:hAnsi="Calibri" w:cs="Calibri"/>
                <w:color w:val="000000"/>
                <w:sz w:val="28"/>
                <w:szCs w:val="28"/>
              </w:rPr>
            </w:pPr>
          </w:p>
        </w:tc>
      </w:tr>
    </w:tbl>
    <w:p w14:paraId="64CB823D" w14:textId="77777777" w:rsidR="00125F4A" w:rsidRDefault="00125F4A" w:rsidP="00E91F06"/>
    <w:sectPr w:rsidR="00125F4A" w:rsidSect="00E91F06">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8AC7" w14:textId="77777777" w:rsidR="0001534D" w:rsidRDefault="0001534D" w:rsidP="00E91F06">
      <w:pPr>
        <w:spacing w:after="0" w:line="240" w:lineRule="auto"/>
      </w:pPr>
      <w:r>
        <w:separator/>
      </w:r>
    </w:p>
  </w:endnote>
  <w:endnote w:type="continuationSeparator" w:id="0">
    <w:p w14:paraId="3E3D88F7" w14:textId="77777777" w:rsidR="0001534D" w:rsidRDefault="0001534D" w:rsidP="00E9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F47E" w14:textId="77777777" w:rsidR="00D6494C" w:rsidRDefault="00D6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AE8A" w14:textId="77777777" w:rsidR="00E91F06" w:rsidRDefault="00E91F06" w:rsidP="00E91F06">
    <w:pPr>
      <w:pStyle w:val="Footer"/>
      <w:jc w:val="center"/>
      <w:rPr>
        <w:rFonts w:cstheme="minorHAnsi"/>
        <w:color w:val="666666"/>
        <w:sz w:val="16"/>
        <w:szCs w:val="16"/>
      </w:rPr>
    </w:pPr>
  </w:p>
  <w:p w14:paraId="01BB2B17" w14:textId="1FAAAE3D" w:rsidR="00E91F06" w:rsidRPr="00E91F06" w:rsidRDefault="00E91F06" w:rsidP="00E91F06">
    <w:pPr>
      <w:pStyle w:val="Footer"/>
      <w:jc w:val="center"/>
      <w:rPr>
        <w:rFonts w:cstheme="minorHAnsi"/>
        <w:sz w:val="16"/>
        <w:szCs w:val="16"/>
      </w:rPr>
    </w:pPr>
    <w:r w:rsidRPr="00CB0491">
      <w:rPr>
        <w:rFonts w:cstheme="minorHAnsi"/>
        <w:color w:val="666666"/>
        <w:sz w:val="16"/>
        <w:szCs w:val="16"/>
      </w:rPr>
      <w:t>© 2023 Roosa Consulting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0CEC" w14:textId="77777777" w:rsidR="00D6494C" w:rsidRDefault="00D6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5D92" w14:textId="77777777" w:rsidR="0001534D" w:rsidRDefault="0001534D" w:rsidP="00E91F06">
      <w:pPr>
        <w:spacing w:after="0" w:line="240" w:lineRule="auto"/>
      </w:pPr>
      <w:r>
        <w:separator/>
      </w:r>
    </w:p>
  </w:footnote>
  <w:footnote w:type="continuationSeparator" w:id="0">
    <w:p w14:paraId="62EB66D1" w14:textId="77777777" w:rsidR="0001534D" w:rsidRDefault="0001534D" w:rsidP="00E9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9557" w14:textId="77777777" w:rsidR="00D6494C" w:rsidRDefault="00D6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DD39" w14:textId="7184B0C5" w:rsidR="00E91F06" w:rsidRDefault="00E91F06">
    <w:pPr>
      <w:pStyle w:val="Header"/>
    </w:pPr>
    <w:r>
      <w:rPr>
        <w:noProof/>
      </w:rPr>
      <w:drawing>
        <wp:anchor distT="0" distB="0" distL="114300" distR="114300" simplePos="0" relativeHeight="251662336" behindDoc="1" locked="0" layoutInCell="1" allowOverlap="1" wp14:anchorId="4F686E7E" wp14:editId="670B8963">
          <wp:simplePos x="0" y="0"/>
          <wp:positionH relativeFrom="column">
            <wp:posOffset>6026785</wp:posOffset>
          </wp:positionH>
          <wp:positionV relativeFrom="paragraph">
            <wp:posOffset>-203077</wp:posOffset>
          </wp:positionV>
          <wp:extent cx="571141" cy="254000"/>
          <wp:effectExtent l="0" t="0" r="635" b="0"/>
          <wp:wrapTight wrapText="bothSides">
            <wp:wrapPolygon edited="0">
              <wp:start x="2162" y="0"/>
              <wp:lineTo x="0" y="3240"/>
              <wp:lineTo x="0" y="19440"/>
              <wp:lineTo x="4325" y="19440"/>
              <wp:lineTo x="8650" y="19440"/>
              <wp:lineTo x="20903" y="19440"/>
              <wp:lineTo x="20903" y="1620"/>
              <wp:lineTo x="19462" y="0"/>
              <wp:lineTo x="2162" y="0"/>
            </wp:wrapPolygon>
          </wp:wrapTight>
          <wp:docPr id="51" name="Picture 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141" cy="254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67AB" w14:textId="77777777" w:rsidR="00D6494C" w:rsidRDefault="00D649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720C" w14:textId="153BAB54" w:rsidR="00DE4B43" w:rsidRDefault="00E91F06" w:rsidP="00752558">
    <w:pPr>
      <w:pStyle w:val="Header"/>
      <w:jc w:val="right"/>
    </w:pPr>
    <w:r>
      <w:rPr>
        <w:noProof/>
      </w:rPr>
      <w:drawing>
        <wp:anchor distT="0" distB="0" distL="114300" distR="114300" simplePos="0" relativeHeight="251659264" behindDoc="1" locked="0" layoutInCell="1" allowOverlap="1" wp14:anchorId="0F0A58FF" wp14:editId="5C21E90E">
          <wp:simplePos x="0" y="0"/>
          <wp:positionH relativeFrom="column">
            <wp:posOffset>8305800</wp:posOffset>
          </wp:positionH>
          <wp:positionV relativeFrom="paragraph">
            <wp:posOffset>-158115</wp:posOffset>
          </wp:positionV>
          <wp:extent cx="570865" cy="254000"/>
          <wp:effectExtent l="0" t="0" r="635" b="0"/>
          <wp:wrapTight wrapText="bothSides">
            <wp:wrapPolygon edited="0">
              <wp:start x="2162" y="0"/>
              <wp:lineTo x="0" y="3240"/>
              <wp:lineTo x="0" y="19440"/>
              <wp:lineTo x="4325" y="19440"/>
              <wp:lineTo x="8650" y="19440"/>
              <wp:lineTo x="20903" y="19440"/>
              <wp:lineTo x="20903" y="1620"/>
              <wp:lineTo x="19462" y="0"/>
              <wp:lineTo x="2162"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0865"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D35FD"/>
    <w:multiLevelType w:val="hybridMultilevel"/>
    <w:tmpl w:val="A2D6940C"/>
    <w:lvl w:ilvl="0" w:tplc="03CE52E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36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06"/>
    <w:rsid w:val="0001534D"/>
    <w:rsid w:val="000A2766"/>
    <w:rsid w:val="00125F4A"/>
    <w:rsid w:val="0018373D"/>
    <w:rsid w:val="003355A8"/>
    <w:rsid w:val="0058427C"/>
    <w:rsid w:val="00594277"/>
    <w:rsid w:val="00611AEA"/>
    <w:rsid w:val="008B1E20"/>
    <w:rsid w:val="00981B93"/>
    <w:rsid w:val="00A41E14"/>
    <w:rsid w:val="00B265F9"/>
    <w:rsid w:val="00CA3869"/>
    <w:rsid w:val="00D6494C"/>
    <w:rsid w:val="00E114FD"/>
    <w:rsid w:val="00E91F06"/>
    <w:rsid w:val="00F84CCE"/>
    <w:rsid w:val="00F9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150A"/>
  <w15:chartTrackingRefBased/>
  <w15:docId w15:val="{17B9A971-8561-49AA-B626-188EDF50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06"/>
    <w:pPr>
      <w:spacing w:after="200" w:line="276" w:lineRule="auto"/>
    </w:pPr>
  </w:style>
  <w:style w:type="paragraph" w:styleId="Heading1">
    <w:name w:val="heading 1"/>
    <w:basedOn w:val="Normal"/>
    <w:next w:val="Normal"/>
    <w:link w:val="Heading1Char"/>
    <w:qFormat/>
    <w:rsid w:val="00E91F06"/>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unhideWhenUsed/>
    <w:qFormat/>
    <w:rsid w:val="00E91F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F0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rsid w:val="00E91F0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E91F06"/>
    <w:pPr>
      <w:tabs>
        <w:tab w:val="center" w:pos="4680"/>
        <w:tab w:val="right" w:pos="9360"/>
      </w:tabs>
      <w:spacing w:after="0" w:line="240" w:lineRule="auto"/>
    </w:pPr>
  </w:style>
  <w:style w:type="character" w:customStyle="1" w:styleId="HeaderChar">
    <w:name w:val="Header Char"/>
    <w:basedOn w:val="DefaultParagraphFont"/>
    <w:link w:val="Header"/>
    <w:rsid w:val="00E91F06"/>
  </w:style>
  <w:style w:type="paragraph" w:styleId="Footer">
    <w:name w:val="footer"/>
    <w:basedOn w:val="Normal"/>
    <w:link w:val="FooterChar"/>
    <w:uiPriority w:val="99"/>
    <w:unhideWhenUsed/>
    <w:rsid w:val="00E9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F06"/>
  </w:style>
  <w:style w:type="character" w:styleId="CommentReference">
    <w:name w:val="annotation reference"/>
    <w:basedOn w:val="DefaultParagraphFont"/>
    <w:uiPriority w:val="99"/>
    <w:semiHidden/>
    <w:unhideWhenUsed/>
    <w:rsid w:val="0018373D"/>
    <w:rPr>
      <w:sz w:val="16"/>
      <w:szCs w:val="16"/>
    </w:rPr>
  </w:style>
  <w:style w:type="paragraph" w:styleId="CommentText">
    <w:name w:val="annotation text"/>
    <w:basedOn w:val="Normal"/>
    <w:link w:val="CommentTextChar"/>
    <w:uiPriority w:val="99"/>
    <w:semiHidden/>
    <w:unhideWhenUsed/>
    <w:rsid w:val="0018373D"/>
    <w:pPr>
      <w:spacing w:line="240" w:lineRule="auto"/>
    </w:pPr>
    <w:rPr>
      <w:sz w:val="20"/>
      <w:szCs w:val="20"/>
    </w:rPr>
  </w:style>
  <w:style w:type="character" w:customStyle="1" w:styleId="CommentTextChar">
    <w:name w:val="Comment Text Char"/>
    <w:basedOn w:val="DefaultParagraphFont"/>
    <w:link w:val="CommentText"/>
    <w:uiPriority w:val="99"/>
    <w:semiHidden/>
    <w:rsid w:val="0018373D"/>
    <w:rPr>
      <w:sz w:val="20"/>
      <w:szCs w:val="20"/>
    </w:rPr>
  </w:style>
  <w:style w:type="paragraph" w:styleId="CommentSubject">
    <w:name w:val="annotation subject"/>
    <w:basedOn w:val="CommentText"/>
    <w:next w:val="CommentText"/>
    <w:link w:val="CommentSubjectChar"/>
    <w:uiPriority w:val="99"/>
    <w:semiHidden/>
    <w:unhideWhenUsed/>
    <w:rsid w:val="0018373D"/>
    <w:rPr>
      <w:b/>
      <w:bCs/>
    </w:rPr>
  </w:style>
  <w:style w:type="character" w:customStyle="1" w:styleId="CommentSubjectChar">
    <w:name w:val="Comment Subject Char"/>
    <w:basedOn w:val="CommentTextChar"/>
    <w:link w:val="CommentSubject"/>
    <w:uiPriority w:val="99"/>
    <w:semiHidden/>
    <w:rsid w:val="0018373D"/>
    <w:rPr>
      <w:b/>
      <w:bCs/>
      <w:sz w:val="20"/>
      <w:szCs w:val="20"/>
    </w:rPr>
  </w:style>
  <w:style w:type="paragraph" w:styleId="ListParagraph">
    <w:name w:val="List Paragraph"/>
    <w:basedOn w:val="Normal"/>
    <w:uiPriority w:val="34"/>
    <w:qFormat/>
    <w:rsid w:val="0033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2047</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Gassman</dc:creator>
  <cp:keywords/>
  <dc:description/>
  <cp:lastModifiedBy>Michele Gassman</cp:lastModifiedBy>
  <cp:revision>2</cp:revision>
  <dcterms:created xsi:type="dcterms:W3CDTF">2023-03-23T19:54:00Z</dcterms:created>
  <dcterms:modified xsi:type="dcterms:W3CDTF">2023-03-23T19:54:00Z</dcterms:modified>
</cp:coreProperties>
</file>