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A4E8" w14:textId="77777777" w:rsidR="00A86F87" w:rsidRPr="00C8565C" w:rsidRDefault="00A86F87" w:rsidP="00A86F87">
      <w:pPr>
        <w:pStyle w:val="Heading1"/>
        <w:jc w:val="center"/>
        <w:rPr>
          <w:rFonts w:ascii="Arial" w:hAnsi="Arial" w:cs="Arial"/>
          <w:color w:val="1F3864" w:themeColor="accent1" w:themeShade="80"/>
          <w:szCs w:val="28"/>
        </w:rPr>
      </w:pPr>
      <w:bookmarkStart w:id="0" w:name="_Toc77085940"/>
      <w:r w:rsidRPr="00C8565C">
        <w:rPr>
          <w:rFonts w:ascii="Arial" w:hAnsi="Arial" w:cs="Arial"/>
          <w:color w:val="1F3864" w:themeColor="accent1" w:themeShade="80"/>
          <w:szCs w:val="28"/>
        </w:rPr>
        <w:t>ENVIRONMENTAL SCAN</w:t>
      </w:r>
      <w:bookmarkEnd w:id="0"/>
      <w:r w:rsidRPr="00C8565C">
        <w:rPr>
          <w:rFonts w:ascii="Arial" w:hAnsi="Arial" w:cs="Arial"/>
          <w:color w:val="1F3864" w:themeColor="accent1" w:themeShade="80"/>
          <w:szCs w:val="28"/>
        </w:rPr>
        <w:t xml:space="preserve"> </w:t>
      </w:r>
    </w:p>
    <w:p w14:paraId="2FD52D07" w14:textId="77777777" w:rsidR="00A86F87" w:rsidRPr="00D417BC" w:rsidRDefault="00A86F87" w:rsidP="00A86F8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02D29BB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417BC">
        <w:rPr>
          <w:rFonts w:ascii="Arial" w:eastAsia="Times New Roman" w:hAnsi="Arial" w:cs="Arial"/>
          <w:sz w:val="24"/>
          <w:szCs w:val="24"/>
        </w:rPr>
        <w:t xml:space="preserve">Use the </w:t>
      </w:r>
      <w:r w:rsidRPr="00D417BC">
        <w:rPr>
          <w:rFonts w:ascii="Arial" w:eastAsia="Times New Roman" w:hAnsi="Arial" w:cs="Arial"/>
          <w:b/>
          <w:sz w:val="24"/>
          <w:szCs w:val="24"/>
        </w:rPr>
        <w:t>Environmental Scan</w:t>
      </w:r>
      <w:r w:rsidRPr="00D417BC">
        <w:rPr>
          <w:rFonts w:ascii="Arial" w:eastAsia="Times New Roman" w:hAnsi="Arial" w:cs="Arial"/>
          <w:sz w:val="24"/>
          <w:szCs w:val="24"/>
        </w:rPr>
        <w:t xml:space="preserve"> to gain a deeper and broader understanding of your environment. </w:t>
      </w:r>
      <w:r>
        <w:rPr>
          <w:rFonts w:ascii="Arial" w:eastAsia="Times New Roman" w:hAnsi="Arial" w:cs="Arial"/>
          <w:sz w:val="24"/>
          <w:szCs w:val="24"/>
        </w:rPr>
        <w:t xml:space="preserve">It can help you explore the trends that are occurring in the </w:t>
      </w:r>
      <w:r w:rsidRPr="005E266F">
        <w:rPr>
          <w:rFonts w:ascii="Arial" w:eastAsia="Times New Roman" w:hAnsi="Arial" w:cs="Arial"/>
          <w:sz w:val="24"/>
          <w:szCs w:val="24"/>
        </w:rPr>
        <w:t>marketplace or industry that could affect the organization either positively or negatively</w:t>
      </w:r>
      <w:r>
        <w:rPr>
          <w:rFonts w:ascii="Arial" w:eastAsia="Times New Roman" w:hAnsi="Arial" w:cs="Arial"/>
          <w:sz w:val="24"/>
          <w:szCs w:val="24"/>
        </w:rPr>
        <w:t xml:space="preserve"> and to understand what your competition may be doing that provides them with an advantage or where you could exploit their weaknesses.</w:t>
      </w:r>
    </w:p>
    <w:p w14:paraId="7FA6A9A5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7C7206B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By </w:t>
      </w:r>
      <w:r w:rsidRPr="00D417BC">
        <w:rPr>
          <w:rFonts w:ascii="Arial" w:eastAsia="Times New Roman" w:hAnsi="Arial" w:cs="Arial"/>
          <w:sz w:val="24"/>
          <w:szCs w:val="24"/>
        </w:rPr>
        <w:t>considering both macro and micro system trends in each of the 4 categories</w:t>
      </w:r>
      <w:r>
        <w:rPr>
          <w:rFonts w:ascii="Arial" w:eastAsia="Times New Roman" w:hAnsi="Arial" w:cs="Arial"/>
          <w:sz w:val="24"/>
          <w:szCs w:val="24"/>
        </w:rPr>
        <w:t xml:space="preserve"> and completing the grid below, the environmental scan </w:t>
      </w:r>
      <w:r w:rsidRPr="00D84637">
        <w:rPr>
          <w:rFonts w:ascii="Arial" w:eastAsia="Times New Roman" w:hAnsi="Arial" w:cs="Arial"/>
          <w:sz w:val="24"/>
          <w:szCs w:val="24"/>
        </w:rPr>
        <w:t>systematically surveys and interprets relevant data to identify external opportunities and threats that could influence future decisions</w:t>
      </w:r>
      <w:r w:rsidRPr="00D417BC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From a </w:t>
      </w:r>
      <w:r w:rsidRPr="00D84637">
        <w:rPr>
          <w:rFonts w:ascii="Arial" w:eastAsia="Times New Roman" w:hAnsi="Arial" w:cs="Arial"/>
          <w:sz w:val="24"/>
          <w:szCs w:val="24"/>
        </w:rPr>
        <w:t>strategic planning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D84637">
        <w:rPr>
          <w:rFonts w:ascii="Arial" w:eastAsia="Times New Roman" w:hAnsi="Arial" w:cs="Arial"/>
          <w:sz w:val="24"/>
          <w:szCs w:val="24"/>
        </w:rPr>
        <w:t>it provides information on factors that will affect the organization in the future</w:t>
      </w:r>
      <w:r>
        <w:rPr>
          <w:rFonts w:ascii="Arial" w:eastAsia="Times New Roman" w:hAnsi="Arial" w:cs="Arial"/>
          <w:sz w:val="24"/>
          <w:szCs w:val="24"/>
        </w:rPr>
        <w:t xml:space="preserve"> and allows for </w:t>
      </w:r>
      <w:r w:rsidRPr="00D84637">
        <w:rPr>
          <w:rFonts w:ascii="Arial" w:eastAsia="Times New Roman" w:hAnsi="Arial" w:cs="Arial"/>
          <w:sz w:val="24"/>
          <w:szCs w:val="24"/>
        </w:rPr>
        <w:t>leadership to proactively respond to external impacts.</w:t>
      </w:r>
    </w:p>
    <w:p w14:paraId="6D337DEA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B725A10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417BC">
        <w:rPr>
          <w:rFonts w:ascii="Arial" w:eastAsia="Times New Roman" w:hAnsi="Arial" w:cs="Arial"/>
          <w:sz w:val="24"/>
          <w:szCs w:val="24"/>
        </w:rPr>
        <w:t>This tool is best used as part of a team planning effort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1EC6">
        <w:rPr>
          <w:rFonts w:ascii="Arial" w:eastAsia="Times New Roman" w:hAnsi="Arial" w:cs="Arial"/>
          <w:sz w:val="24"/>
          <w:szCs w:val="24"/>
        </w:rPr>
        <w:t>which allows for input from multiple team members.</w:t>
      </w:r>
      <w:r w:rsidRPr="00D417BC">
        <w:rPr>
          <w:rFonts w:ascii="Arial" w:eastAsia="Times New Roman" w:hAnsi="Arial" w:cs="Arial"/>
          <w:sz w:val="24"/>
          <w:szCs w:val="24"/>
        </w:rPr>
        <w:t xml:space="preserve"> It will help you to chart a course that harnesses your resources, and steers around avoidable obstacles. </w:t>
      </w:r>
    </w:p>
    <w:p w14:paraId="1CF612EC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740ABFF" w14:textId="77777777" w:rsidR="00A86F87" w:rsidRDefault="00A86F87" w:rsidP="00A86F8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When completing the environmental scan, it may be helpful to think about the following questions as it relates to each grid section.</w:t>
      </w:r>
    </w:p>
    <w:p w14:paraId="77131B51" w14:textId="77777777" w:rsidR="00A86F87" w:rsidRDefault="00A86F87" w:rsidP="00A86F8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30BEFC8" w14:textId="77777777" w:rsidR="00A86F87" w:rsidRPr="005E266F" w:rsidRDefault="00A86F87" w:rsidP="00A86F87">
      <w:pPr>
        <w:spacing w:after="120" w:line="240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5E266F">
        <w:rPr>
          <w:rFonts w:ascii="Arial" w:eastAsia="Times New Roman" w:hAnsi="Arial" w:cs="Arial"/>
          <w:sz w:val="24"/>
          <w:szCs w:val="24"/>
          <w:u w:val="single"/>
        </w:rPr>
        <w:t xml:space="preserve">Social Demographics: </w:t>
      </w:r>
    </w:p>
    <w:p w14:paraId="6BFAA126" w14:textId="77777777" w:rsidR="00A86F87" w:rsidRPr="005E266F" w:rsidRDefault="00A86F87" w:rsidP="00A86F8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 xml:space="preserve">How is your customer base changing?  </w:t>
      </w:r>
    </w:p>
    <w:p w14:paraId="09051250" w14:textId="77777777" w:rsidR="00A86F87" w:rsidRPr="005E266F" w:rsidRDefault="00A86F87" w:rsidP="00A86F8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>What is impacting your ability to provide top-notch customer service?</w:t>
      </w:r>
    </w:p>
    <w:p w14:paraId="229C42EF" w14:textId="77777777" w:rsidR="00A86F87" w:rsidRDefault="00A86F87" w:rsidP="00A86F8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5FC08352" w14:textId="77777777" w:rsidR="00A86F87" w:rsidRPr="005E266F" w:rsidRDefault="00A86F87" w:rsidP="00A86F87">
      <w:pPr>
        <w:spacing w:after="120" w:line="240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5E266F">
        <w:rPr>
          <w:rFonts w:ascii="Arial" w:eastAsia="Times New Roman" w:hAnsi="Arial" w:cs="Arial"/>
          <w:sz w:val="24"/>
          <w:szCs w:val="24"/>
          <w:u w:val="single"/>
        </w:rPr>
        <w:t xml:space="preserve">Economic: </w:t>
      </w:r>
    </w:p>
    <w:p w14:paraId="777AB8FA" w14:textId="77777777" w:rsidR="00A86F87" w:rsidRPr="005E266F" w:rsidRDefault="00A86F87" w:rsidP="00A86F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>What is happening in the economy that could affect future business?</w:t>
      </w:r>
    </w:p>
    <w:p w14:paraId="3A174702" w14:textId="77777777" w:rsidR="00A86F87" w:rsidRPr="005E266F" w:rsidRDefault="00A86F87" w:rsidP="00A86F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>What is the labor market like in the geographies where you operate?  How can you ensure ready access to high-demand workers?</w:t>
      </w:r>
    </w:p>
    <w:p w14:paraId="2A0BD8B1" w14:textId="77777777" w:rsidR="00A86F87" w:rsidRDefault="00A86F87" w:rsidP="00A86F8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384C449" w14:textId="77777777" w:rsidR="00A86F87" w:rsidRPr="005E266F" w:rsidRDefault="00A86F87" w:rsidP="00A86F87">
      <w:pPr>
        <w:spacing w:after="120" w:line="240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5E266F">
        <w:rPr>
          <w:rFonts w:ascii="Arial" w:eastAsia="Times New Roman" w:hAnsi="Arial" w:cs="Arial"/>
          <w:sz w:val="24"/>
          <w:szCs w:val="24"/>
          <w:u w:val="single"/>
        </w:rPr>
        <w:t>Political</w:t>
      </w:r>
      <w:r>
        <w:rPr>
          <w:rFonts w:ascii="Arial" w:eastAsia="Times New Roman" w:hAnsi="Arial" w:cs="Arial"/>
          <w:sz w:val="24"/>
          <w:szCs w:val="24"/>
          <w:u w:val="single"/>
        </w:rPr>
        <w:t>:</w:t>
      </w:r>
    </w:p>
    <w:p w14:paraId="376AF106" w14:textId="77777777" w:rsidR="00A86F87" w:rsidRPr="005E266F" w:rsidRDefault="00A86F87" w:rsidP="00A86F8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 xml:space="preserve">What impact will election outcomes have on your business? </w:t>
      </w:r>
    </w:p>
    <w:p w14:paraId="1CAD381E" w14:textId="77777777" w:rsidR="00A86F87" w:rsidRPr="005E266F" w:rsidRDefault="00A86F87" w:rsidP="00A86F8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>Is there impending legislation that will affect your operations?</w:t>
      </w:r>
    </w:p>
    <w:p w14:paraId="3C4E8E92" w14:textId="77777777" w:rsidR="00A86F87" w:rsidRDefault="00A86F87" w:rsidP="00A86F8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CC04F4E" w14:textId="77777777" w:rsidR="00A86F87" w:rsidRPr="005E266F" w:rsidRDefault="00A86F87" w:rsidP="00A86F87">
      <w:pPr>
        <w:spacing w:after="120" w:line="240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5E266F">
        <w:rPr>
          <w:rFonts w:ascii="Arial" w:eastAsia="Times New Roman" w:hAnsi="Arial" w:cs="Arial"/>
          <w:sz w:val="24"/>
          <w:szCs w:val="24"/>
          <w:u w:val="single"/>
        </w:rPr>
        <w:t>Technological</w:t>
      </w:r>
      <w:r>
        <w:rPr>
          <w:rFonts w:ascii="Arial" w:eastAsia="Times New Roman" w:hAnsi="Arial" w:cs="Arial"/>
          <w:sz w:val="24"/>
          <w:szCs w:val="24"/>
          <w:u w:val="single"/>
        </w:rPr>
        <w:t>:</w:t>
      </w:r>
    </w:p>
    <w:p w14:paraId="68AF3C20" w14:textId="77777777" w:rsidR="00A86F87" w:rsidRPr="005E266F" w:rsidRDefault="00A86F87" w:rsidP="00A86F8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266F">
        <w:rPr>
          <w:rFonts w:ascii="Arial" w:eastAsia="Times New Roman" w:hAnsi="Arial" w:cs="Arial"/>
          <w:sz w:val="24"/>
          <w:szCs w:val="24"/>
        </w:rPr>
        <w:t xml:space="preserve">What developments in technology may impact your business in the future?  </w:t>
      </w:r>
    </w:p>
    <w:p w14:paraId="25A27AD5" w14:textId="77777777" w:rsidR="00A86F87" w:rsidRDefault="00A86F87" w:rsidP="00A86F8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A86F87" w:rsidSect="00D841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266F">
        <w:rPr>
          <w:rFonts w:ascii="Arial" w:eastAsia="Times New Roman" w:hAnsi="Arial" w:cs="Arial"/>
          <w:sz w:val="24"/>
          <w:szCs w:val="24"/>
        </w:rPr>
        <w:t>Are there new technologies that can make your organization more efficient?</w:t>
      </w:r>
    </w:p>
    <w:tbl>
      <w:tblPr>
        <w:tblW w:w="14545" w:type="dxa"/>
        <w:tblLook w:val="04A0" w:firstRow="1" w:lastRow="0" w:firstColumn="1" w:lastColumn="0" w:noHBand="0" w:noVBand="1"/>
      </w:tblPr>
      <w:tblGrid>
        <w:gridCol w:w="2161"/>
        <w:gridCol w:w="6192"/>
        <w:gridCol w:w="6192"/>
      </w:tblGrid>
      <w:tr w:rsidR="00A86F87" w:rsidRPr="00D42003" w14:paraId="026EA48F" w14:textId="77777777" w:rsidTr="00A86F87">
        <w:trPr>
          <w:trHeight w:val="509"/>
        </w:trPr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32A4" w14:textId="77777777" w:rsidR="00A86F87" w:rsidRPr="00D42003" w:rsidRDefault="00A86F87" w:rsidP="00D878DE">
            <w:pPr>
              <w:pStyle w:val="Heading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1" w:name="_Toc77085941"/>
            <w:r w:rsidRPr="00C8565C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Environmental Scan</w:t>
            </w:r>
            <w:r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28"/>
                <w:szCs w:val="28"/>
              </w:rPr>
              <w:t xml:space="preserve"> Tool</w:t>
            </w:r>
            <w:bookmarkEnd w:id="1"/>
          </w:p>
        </w:tc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445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Macro Trends </w:t>
            </w:r>
            <w:r w:rsidRPr="00D4200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0482FAFB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(State/ National--broader culture)</w:t>
            </w:r>
          </w:p>
        </w:tc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0F7B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Micro Trends</w:t>
            </w:r>
          </w:p>
          <w:p w14:paraId="34D5A02D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(Local--your industry)</w:t>
            </w:r>
          </w:p>
        </w:tc>
      </w:tr>
      <w:tr w:rsidR="00A86F87" w:rsidRPr="00D42003" w14:paraId="01AA0B96" w14:textId="77777777" w:rsidTr="00A86F87">
        <w:trPr>
          <w:trHeight w:val="509"/>
        </w:trPr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BBCFE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B35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566B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A86F87" w:rsidRPr="00D42003" w14:paraId="25B28B2F" w14:textId="77777777" w:rsidTr="00A86F87">
        <w:trPr>
          <w:trHeight w:val="216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C42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Social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emographic Trends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F49B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197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6F87" w:rsidRPr="00D42003" w14:paraId="6E7E4665" w14:textId="77777777" w:rsidTr="00A86F87">
        <w:trPr>
          <w:trHeight w:val="21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EEF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Economic Trends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DE5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200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037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200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86F87" w:rsidRPr="00D42003" w14:paraId="32414207" w14:textId="77777777" w:rsidTr="00A86F87">
        <w:trPr>
          <w:trHeight w:val="21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2E1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Political Trends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B0C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200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0832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200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86F87" w:rsidRPr="00D42003" w14:paraId="33F0AD7A" w14:textId="77777777" w:rsidTr="00A86F87">
        <w:trPr>
          <w:trHeight w:val="216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48C" w14:textId="77777777" w:rsidR="00A86F87" w:rsidRPr="00D42003" w:rsidRDefault="00A86F87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Technological Trends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B5B5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200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917" w14:textId="77777777" w:rsidR="00A86F87" w:rsidRPr="00D42003" w:rsidRDefault="00A86F87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200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64CB823D" w14:textId="77777777" w:rsidR="00125F4A" w:rsidRPr="00A86F87" w:rsidRDefault="00125F4A" w:rsidP="00A86F87"/>
    <w:sectPr w:rsidR="00125F4A" w:rsidRPr="00A86F87" w:rsidSect="00A86F87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9613" w14:textId="77777777" w:rsidR="00DE0289" w:rsidRDefault="00DE0289" w:rsidP="00E91F06">
      <w:pPr>
        <w:spacing w:after="0" w:line="240" w:lineRule="auto"/>
      </w:pPr>
      <w:r>
        <w:separator/>
      </w:r>
    </w:p>
  </w:endnote>
  <w:endnote w:type="continuationSeparator" w:id="0">
    <w:p w14:paraId="2754AE7D" w14:textId="77777777" w:rsidR="00DE0289" w:rsidRDefault="00DE0289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F12B" w14:textId="77777777" w:rsidR="000A2812" w:rsidRDefault="000A2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1EE4" w14:textId="64784203" w:rsidR="00A86F87" w:rsidRPr="00CB0491" w:rsidRDefault="00A86F87" w:rsidP="00A86F87">
    <w:pPr>
      <w:pStyle w:val="Footer"/>
      <w:jc w:val="right"/>
      <w:rPr>
        <w:rFonts w:ascii="Arial" w:hAnsi="Arial" w:cs="Arial"/>
        <w:sz w:val="16"/>
        <w:szCs w:val="16"/>
      </w:rPr>
    </w:pPr>
  </w:p>
  <w:p w14:paraId="295483EF" w14:textId="0351349F" w:rsidR="00A86F87" w:rsidRPr="00A86F87" w:rsidRDefault="00A86F87" w:rsidP="00A86F8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D9D0" w14:textId="77777777" w:rsidR="000A2812" w:rsidRDefault="000A2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F8CD" w14:textId="77777777" w:rsidR="00DE0289" w:rsidRDefault="00DE0289" w:rsidP="00E91F06">
      <w:pPr>
        <w:spacing w:after="0" w:line="240" w:lineRule="auto"/>
      </w:pPr>
      <w:r>
        <w:separator/>
      </w:r>
    </w:p>
  </w:footnote>
  <w:footnote w:type="continuationSeparator" w:id="0">
    <w:p w14:paraId="6D969C2D" w14:textId="77777777" w:rsidR="00DE0289" w:rsidRDefault="00DE0289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8D5A" w14:textId="77777777" w:rsidR="000A2812" w:rsidRDefault="000A2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C42" w14:textId="3FD68493" w:rsidR="00A86F87" w:rsidRDefault="00A86F87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46113B" wp14:editId="68E69AEC">
          <wp:simplePos x="0" y="0"/>
          <wp:positionH relativeFrom="column">
            <wp:posOffset>5956300</wp:posOffset>
          </wp:positionH>
          <wp:positionV relativeFrom="paragraph">
            <wp:posOffset>-151765</wp:posOffset>
          </wp:positionV>
          <wp:extent cx="570865" cy="254000"/>
          <wp:effectExtent l="0" t="0" r="635" b="635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58" name="Picture 58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D76F" w14:textId="77777777" w:rsidR="000A2812" w:rsidRDefault="000A28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57A8DF7F" w:rsidR="00DE4B43" w:rsidRDefault="00A86F87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2BBD6620">
          <wp:simplePos x="0" y="0"/>
          <wp:positionH relativeFrom="column">
            <wp:posOffset>8782050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0"/>
  </w:num>
  <w:num w:numId="2" w16cid:durableId="595329946">
    <w:abstractNumId w:val="2"/>
  </w:num>
  <w:num w:numId="3" w16cid:durableId="1675692608">
    <w:abstractNumId w:val="3"/>
  </w:num>
  <w:num w:numId="4" w16cid:durableId="171901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0A2812"/>
    <w:rsid w:val="00125F4A"/>
    <w:rsid w:val="0018373D"/>
    <w:rsid w:val="0058427C"/>
    <w:rsid w:val="00981B93"/>
    <w:rsid w:val="00A86F87"/>
    <w:rsid w:val="00DE0289"/>
    <w:rsid w:val="00E51974"/>
    <w:rsid w:val="00E91F06"/>
    <w:rsid w:val="00F9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2023-03-23T19:20:00Z</dcterms:created>
  <dcterms:modified xsi:type="dcterms:W3CDTF">2023-03-23T19:20:00Z</dcterms:modified>
</cp:coreProperties>
</file>